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C6" w:rsidRPr="00CE1632" w:rsidRDefault="003F7FC6" w:rsidP="003F7FC6">
      <w:pPr>
        <w:shd w:val="clear" w:color="auto" w:fill="FFFFFF"/>
        <w:spacing w:before="150" w:after="150" w:line="240" w:lineRule="auto"/>
        <w:rPr>
          <w:rFonts w:ascii="Times New Roman" w:eastAsia="Times New Roman" w:hAnsi="Times New Roman" w:cs="Times New Roman"/>
          <w:sz w:val="24"/>
          <w:szCs w:val="24"/>
          <w:lang w:eastAsia="ru-RU"/>
        </w:rPr>
      </w:pPr>
      <w:r w:rsidRPr="00CE1632">
        <w:rPr>
          <w:rFonts w:ascii="Times New Roman" w:eastAsia="Times New Roman" w:hAnsi="Times New Roman" w:cs="Times New Roman"/>
          <w:sz w:val="24"/>
          <w:szCs w:val="24"/>
          <w:lang w:eastAsia="ru-RU"/>
        </w:rPr>
        <w:t xml:space="preserve">УДК </w:t>
      </w:r>
      <w:r w:rsidR="005300DB" w:rsidRPr="00CE1632">
        <w:rPr>
          <w:rFonts w:ascii="Times New Roman" w:eastAsia="Times New Roman" w:hAnsi="Times New Roman" w:cs="Times New Roman"/>
          <w:sz w:val="24"/>
          <w:szCs w:val="24"/>
          <w:lang w:eastAsia="ru-RU"/>
        </w:rPr>
        <w:t>58.002:581.6:582.29</w:t>
      </w:r>
    </w:p>
    <w:p w:rsidR="003F7FC6" w:rsidRPr="006B0FA6" w:rsidRDefault="003F7FC6" w:rsidP="001840F2">
      <w:pPr>
        <w:shd w:val="clear" w:color="auto" w:fill="FFFFFF"/>
        <w:spacing w:before="30" w:after="3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В.В. Назаров</w:t>
      </w:r>
      <w:r w:rsidRPr="006B0FA6">
        <w:rPr>
          <w:rFonts w:ascii="Times New Roman" w:eastAsia="Times New Roman" w:hAnsi="Times New Roman" w:cs="Times New Roman"/>
          <w:b/>
          <w:bCs/>
          <w:i/>
          <w:iCs/>
          <w:sz w:val="24"/>
          <w:szCs w:val="24"/>
          <w:lang w:eastAsia="ru-RU"/>
        </w:rPr>
        <w:t>,</w:t>
      </w:r>
      <w:r w:rsidR="00C26E6C">
        <w:rPr>
          <w:rFonts w:ascii="Times New Roman" w:eastAsia="Times New Roman" w:hAnsi="Times New Roman" w:cs="Times New Roman"/>
          <w:b/>
          <w:bCs/>
          <w:i/>
          <w:iCs/>
          <w:sz w:val="24"/>
          <w:szCs w:val="24"/>
          <w:lang w:eastAsia="ru-RU"/>
        </w:rPr>
        <w:t xml:space="preserve">    </w:t>
      </w:r>
    </w:p>
    <w:p w:rsidR="003F7FC6" w:rsidRDefault="003F7FC6" w:rsidP="001840F2">
      <w:pPr>
        <w:shd w:val="clear" w:color="auto" w:fill="FFFFFF"/>
        <w:spacing w:before="30" w:after="30" w:line="36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кандидат биологических наук, </w:t>
      </w:r>
    </w:p>
    <w:p w:rsidR="003F7FC6" w:rsidRPr="006B0FA6" w:rsidRDefault="003F7FC6" w:rsidP="001840F2">
      <w:pPr>
        <w:shd w:val="clear" w:color="auto" w:fill="FFFFFF"/>
        <w:spacing w:before="30" w:after="3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доцент кафедры ботаники, физиологии растений и биотехнологии</w:t>
      </w:r>
      <w:r w:rsidRPr="006B0FA6">
        <w:rPr>
          <w:rFonts w:ascii="Times New Roman" w:eastAsia="Times New Roman" w:hAnsi="Times New Roman" w:cs="Times New Roman"/>
          <w:i/>
          <w:iCs/>
          <w:sz w:val="24"/>
          <w:szCs w:val="24"/>
          <w:lang w:eastAsia="ru-RU"/>
        </w:rPr>
        <w:t>,</w:t>
      </w:r>
    </w:p>
    <w:p w:rsidR="003F7FC6" w:rsidRPr="006B0FA6" w:rsidRDefault="003F7FC6" w:rsidP="001840F2">
      <w:pPr>
        <w:shd w:val="clear" w:color="auto" w:fill="FFFFFF"/>
        <w:spacing w:before="30" w:after="30" w:line="360" w:lineRule="auto"/>
        <w:rPr>
          <w:rFonts w:ascii="Times New Roman" w:eastAsia="Times New Roman" w:hAnsi="Times New Roman" w:cs="Times New Roman"/>
          <w:sz w:val="24"/>
          <w:szCs w:val="24"/>
          <w:lang w:eastAsia="ru-RU"/>
        </w:rPr>
      </w:pPr>
      <w:r w:rsidRPr="006B0FA6">
        <w:rPr>
          <w:rFonts w:ascii="Times New Roman" w:eastAsia="Times New Roman" w:hAnsi="Times New Roman" w:cs="Times New Roman"/>
          <w:i/>
          <w:iCs/>
          <w:sz w:val="24"/>
          <w:szCs w:val="24"/>
          <w:lang w:eastAsia="ru-RU"/>
        </w:rPr>
        <w:t xml:space="preserve">Институт </w:t>
      </w:r>
      <w:r>
        <w:rPr>
          <w:rFonts w:ascii="Times New Roman" w:eastAsia="Times New Roman" w:hAnsi="Times New Roman" w:cs="Times New Roman"/>
          <w:i/>
          <w:iCs/>
          <w:sz w:val="24"/>
          <w:szCs w:val="24"/>
          <w:lang w:eastAsia="ru-RU"/>
        </w:rPr>
        <w:t>биохимических технологий, экологии и фармации</w:t>
      </w:r>
      <w:r w:rsidRPr="006B0FA6">
        <w:rPr>
          <w:rFonts w:ascii="Times New Roman" w:eastAsia="Times New Roman" w:hAnsi="Times New Roman" w:cs="Times New Roman"/>
          <w:i/>
          <w:iCs/>
          <w:sz w:val="24"/>
          <w:szCs w:val="24"/>
          <w:lang w:eastAsia="ru-RU"/>
        </w:rPr>
        <w:t xml:space="preserve"> (</w:t>
      </w:r>
      <w:proofErr w:type="spellStart"/>
      <w:r w:rsidRPr="006B0FA6">
        <w:rPr>
          <w:rFonts w:ascii="Times New Roman" w:eastAsia="Times New Roman" w:hAnsi="Times New Roman" w:cs="Times New Roman"/>
          <w:i/>
          <w:iCs/>
          <w:sz w:val="24"/>
          <w:szCs w:val="24"/>
          <w:lang w:eastAsia="ru-RU"/>
        </w:rPr>
        <w:t>сп</w:t>
      </w:r>
      <w:proofErr w:type="spellEnd"/>
      <w:r w:rsidRPr="006B0FA6">
        <w:rPr>
          <w:rFonts w:ascii="Times New Roman" w:eastAsia="Times New Roman" w:hAnsi="Times New Roman" w:cs="Times New Roman"/>
          <w:i/>
          <w:iCs/>
          <w:sz w:val="24"/>
          <w:szCs w:val="24"/>
          <w:lang w:eastAsia="ru-RU"/>
        </w:rPr>
        <w:t>),</w:t>
      </w:r>
    </w:p>
    <w:p w:rsidR="003F7FC6" w:rsidRPr="006B0FA6" w:rsidRDefault="003F7FC6" w:rsidP="001840F2">
      <w:pPr>
        <w:shd w:val="clear" w:color="auto" w:fill="FFFFFF"/>
        <w:spacing w:before="30" w:after="30" w:line="360" w:lineRule="auto"/>
        <w:rPr>
          <w:rFonts w:ascii="Times New Roman" w:eastAsia="Times New Roman" w:hAnsi="Times New Roman" w:cs="Times New Roman"/>
          <w:sz w:val="24"/>
          <w:szCs w:val="24"/>
          <w:lang w:eastAsia="ru-RU"/>
        </w:rPr>
      </w:pPr>
      <w:r w:rsidRPr="006B0FA6">
        <w:rPr>
          <w:rFonts w:ascii="Times New Roman" w:eastAsia="Times New Roman" w:hAnsi="Times New Roman" w:cs="Times New Roman"/>
          <w:i/>
          <w:iCs/>
          <w:sz w:val="24"/>
          <w:szCs w:val="24"/>
          <w:lang w:eastAsia="ru-RU"/>
        </w:rPr>
        <w:t>Крымский федеральный университет имени В.И. Вернадского, Симферополь</w:t>
      </w:r>
    </w:p>
    <w:p w:rsidR="003F7FC6" w:rsidRDefault="003F7FC6" w:rsidP="001840F2">
      <w:pPr>
        <w:spacing w:before="30" w:after="30" w:line="360" w:lineRule="auto"/>
        <w:rPr>
          <w:rFonts w:ascii="Times New Roman" w:hAnsi="Times New Roman" w:cs="Times New Roman"/>
          <w:b/>
          <w:i/>
          <w:sz w:val="24"/>
          <w:szCs w:val="24"/>
        </w:rPr>
      </w:pPr>
      <w:r w:rsidRPr="003F7FC6">
        <w:rPr>
          <w:rFonts w:ascii="Times New Roman" w:hAnsi="Times New Roman" w:cs="Times New Roman"/>
          <w:b/>
          <w:i/>
          <w:sz w:val="24"/>
          <w:szCs w:val="24"/>
        </w:rPr>
        <w:t>М.А. Гончаров</w:t>
      </w:r>
      <w:r>
        <w:rPr>
          <w:rFonts w:ascii="Times New Roman" w:hAnsi="Times New Roman" w:cs="Times New Roman"/>
          <w:b/>
          <w:i/>
          <w:sz w:val="24"/>
          <w:szCs w:val="24"/>
        </w:rPr>
        <w:t>,</w:t>
      </w:r>
    </w:p>
    <w:p w:rsidR="003F7FC6" w:rsidRDefault="003F7FC6" w:rsidP="001840F2">
      <w:pPr>
        <w:spacing w:before="30" w:after="30" w:line="360" w:lineRule="auto"/>
        <w:rPr>
          <w:rFonts w:ascii="Times New Roman" w:hAnsi="Times New Roman" w:cs="Times New Roman"/>
          <w:i/>
          <w:sz w:val="24"/>
          <w:szCs w:val="24"/>
        </w:rPr>
      </w:pPr>
      <w:r w:rsidRPr="003F7FC6">
        <w:rPr>
          <w:rFonts w:ascii="Times New Roman" w:hAnsi="Times New Roman" w:cs="Times New Roman"/>
          <w:i/>
          <w:sz w:val="24"/>
          <w:szCs w:val="24"/>
        </w:rPr>
        <w:t>студент специальности «Фармация»</w:t>
      </w:r>
      <w:r>
        <w:rPr>
          <w:rFonts w:ascii="Times New Roman" w:hAnsi="Times New Roman" w:cs="Times New Roman"/>
          <w:i/>
          <w:sz w:val="24"/>
          <w:szCs w:val="24"/>
        </w:rPr>
        <w:t>,</w:t>
      </w:r>
    </w:p>
    <w:p w:rsidR="003F7FC6" w:rsidRPr="006B0FA6" w:rsidRDefault="003F7FC6" w:rsidP="001840F2">
      <w:pPr>
        <w:shd w:val="clear" w:color="auto" w:fill="FFFFFF"/>
        <w:spacing w:before="30" w:after="30" w:line="360" w:lineRule="auto"/>
        <w:rPr>
          <w:rFonts w:ascii="Times New Roman" w:eastAsia="Times New Roman" w:hAnsi="Times New Roman" w:cs="Times New Roman"/>
          <w:sz w:val="24"/>
          <w:szCs w:val="24"/>
          <w:lang w:eastAsia="ru-RU"/>
        </w:rPr>
      </w:pPr>
      <w:r w:rsidRPr="006B0FA6">
        <w:rPr>
          <w:rFonts w:ascii="Times New Roman" w:eastAsia="Times New Roman" w:hAnsi="Times New Roman" w:cs="Times New Roman"/>
          <w:i/>
          <w:iCs/>
          <w:sz w:val="24"/>
          <w:szCs w:val="24"/>
          <w:lang w:eastAsia="ru-RU"/>
        </w:rPr>
        <w:t xml:space="preserve">Институт </w:t>
      </w:r>
      <w:r>
        <w:rPr>
          <w:rFonts w:ascii="Times New Roman" w:eastAsia="Times New Roman" w:hAnsi="Times New Roman" w:cs="Times New Roman"/>
          <w:i/>
          <w:iCs/>
          <w:sz w:val="24"/>
          <w:szCs w:val="24"/>
          <w:lang w:eastAsia="ru-RU"/>
        </w:rPr>
        <w:t>биохимических технологий, экологии и фармации</w:t>
      </w:r>
      <w:r w:rsidRPr="006B0FA6">
        <w:rPr>
          <w:rFonts w:ascii="Times New Roman" w:eastAsia="Times New Roman" w:hAnsi="Times New Roman" w:cs="Times New Roman"/>
          <w:i/>
          <w:iCs/>
          <w:sz w:val="24"/>
          <w:szCs w:val="24"/>
          <w:lang w:eastAsia="ru-RU"/>
        </w:rPr>
        <w:t xml:space="preserve"> (</w:t>
      </w:r>
      <w:proofErr w:type="spellStart"/>
      <w:r w:rsidRPr="006B0FA6">
        <w:rPr>
          <w:rFonts w:ascii="Times New Roman" w:eastAsia="Times New Roman" w:hAnsi="Times New Roman" w:cs="Times New Roman"/>
          <w:i/>
          <w:iCs/>
          <w:sz w:val="24"/>
          <w:szCs w:val="24"/>
          <w:lang w:eastAsia="ru-RU"/>
        </w:rPr>
        <w:t>сп</w:t>
      </w:r>
      <w:proofErr w:type="spellEnd"/>
      <w:r w:rsidRPr="006B0FA6">
        <w:rPr>
          <w:rFonts w:ascii="Times New Roman" w:eastAsia="Times New Roman" w:hAnsi="Times New Roman" w:cs="Times New Roman"/>
          <w:i/>
          <w:iCs/>
          <w:sz w:val="24"/>
          <w:szCs w:val="24"/>
          <w:lang w:eastAsia="ru-RU"/>
        </w:rPr>
        <w:t>),</w:t>
      </w:r>
    </w:p>
    <w:p w:rsidR="003F7FC6" w:rsidRPr="006B0FA6" w:rsidRDefault="003F7FC6" w:rsidP="001840F2">
      <w:pPr>
        <w:shd w:val="clear" w:color="auto" w:fill="FFFFFF"/>
        <w:spacing w:before="30" w:after="30" w:line="360" w:lineRule="auto"/>
        <w:rPr>
          <w:rFonts w:ascii="Times New Roman" w:eastAsia="Times New Roman" w:hAnsi="Times New Roman" w:cs="Times New Roman"/>
          <w:sz w:val="24"/>
          <w:szCs w:val="24"/>
          <w:lang w:eastAsia="ru-RU"/>
        </w:rPr>
      </w:pPr>
      <w:r w:rsidRPr="006B0FA6">
        <w:rPr>
          <w:rFonts w:ascii="Times New Roman" w:eastAsia="Times New Roman" w:hAnsi="Times New Roman" w:cs="Times New Roman"/>
          <w:i/>
          <w:iCs/>
          <w:sz w:val="24"/>
          <w:szCs w:val="24"/>
          <w:lang w:eastAsia="ru-RU"/>
        </w:rPr>
        <w:t>Крымский федеральный университет имени В.И. Вернадского, Симферополь</w:t>
      </w:r>
    </w:p>
    <w:p w:rsidR="003F7FC6" w:rsidRPr="003F7FC6" w:rsidRDefault="003F7FC6" w:rsidP="00CE1632">
      <w:pPr>
        <w:spacing w:after="0"/>
        <w:rPr>
          <w:rFonts w:ascii="Times New Roman" w:hAnsi="Times New Roman" w:cs="Times New Roman"/>
          <w:i/>
          <w:sz w:val="24"/>
          <w:szCs w:val="24"/>
        </w:rPr>
      </w:pPr>
    </w:p>
    <w:p w:rsidR="00461EB6" w:rsidRDefault="003F7FC6" w:rsidP="001840F2">
      <w:pPr>
        <w:spacing w:before="30" w:after="30" w:line="360" w:lineRule="auto"/>
        <w:jc w:val="center"/>
        <w:rPr>
          <w:rFonts w:ascii="Times New Roman" w:hAnsi="Times New Roman" w:cs="Times New Roman"/>
          <w:b/>
          <w:sz w:val="24"/>
          <w:szCs w:val="24"/>
        </w:rPr>
      </w:pPr>
      <w:r w:rsidRPr="003F7FC6">
        <w:rPr>
          <w:rFonts w:ascii="Times New Roman" w:hAnsi="Times New Roman" w:cs="Times New Roman"/>
          <w:b/>
          <w:sz w:val="24"/>
          <w:szCs w:val="24"/>
        </w:rPr>
        <w:t>БИОИНФОРМАЦИОННЫЕ ПОДХОДЫ В РЕСУРСОВЕДЕНИИ</w:t>
      </w:r>
      <w:r w:rsidR="009A6991">
        <w:rPr>
          <w:rFonts w:ascii="Times New Roman" w:hAnsi="Times New Roman" w:cs="Times New Roman"/>
          <w:b/>
          <w:sz w:val="24"/>
          <w:szCs w:val="24"/>
        </w:rPr>
        <w:t xml:space="preserve"> </w:t>
      </w:r>
    </w:p>
    <w:p w:rsidR="00E25636" w:rsidRDefault="009A6991" w:rsidP="001840F2">
      <w:pPr>
        <w:spacing w:before="30" w:after="30" w:line="360" w:lineRule="auto"/>
        <w:jc w:val="center"/>
        <w:rPr>
          <w:rFonts w:ascii="Times New Roman" w:hAnsi="Times New Roman" w:cs="Times New Roman"/>
          <w:b/>
          <w:sz w:val="24"/>
          <w:szCs w:val="24"/>
        </w:rPr>
      </w:pPr>
      <w:r>
        <w:rPr>
          <w:rFonts w:ascii="Times New Roman" w:hAnsi="Times New Roman" w:cs="Times New Roman"/>
          <w:b/>
          <w:sz w:val="24"/>
          <w:szCs w:val="24"/>
        </w:rPr>
        <w:t>ЛИШАЙНИКОВ</w:t>
      </w:r>
      <w:r w:rsidR="002D3DCE">
        <w:rPr>
          <w:rFonts w:ascii="Times New Roman" w:hAnsi="Times New Roman" w:cs="Times New Roman"/>
          <w:b/>
          <w:sz w:val="24"/>
          <w:szCs w:val="24"/>
        </w:rPr>
        <w:t xml:space="preserve"> КРЫМ</w:t>
      </w:r>
      <w:r w:rsidR="00461EB6">
        <w:rPr>
          <w:rFonts w:ascii="Times New Roman" w:hAnsi="Times New Roman" w:cs="Times New Roman"/>
          <w:b/>
          <w:sz w:val="24"/>
          <w:szCs w:val="24"/>
        </w:rPr>
        <w:t>СКОГО ПОЛУОСТРОВА</w:t>
      </w:r>
    </w:p>
    <w:p w:rsidR="002E4390" w:rsidRPr="002E4390" w:rsidRDefault="003F7FC6" w:rsidP="00C13024">
      <w:pPr>
        <w:tabs>
          <w:tab w:val="left" w:pos="9356"/>
        </w:tabs>
        <w:spacing w:before="30" w:after="30" w:line="360" w:lineRule="auto"/>
        <w:ind w:right="-2" w:firstLine="709"/>
        <w:jc w:val="both"/>
        <w:rPr>
          <w:sz w:val="24"/>
          <w:szCs w:val="24"/>
        </w:rPr>
      </w:pPr>
      <w:r w:rsidRPr="002E4390">
        <w:rPr>
          <w:rFonts w:ascii="Times New Roman" w:hAnsi="Times New Roman" w:cs="Times New Roman"/>
          <w:sz w:val="24"/>
          <w:szCs w:val="24"/>
        </w:rPr>
        <w:t xml:space="preserve">В статье </w:t>
      </w:r>
      <w:r w:rsidRPr="002E4390">
        <w:rPr>
          <w:rFonts w:ascii="Times New Roman" w:eastAsia="Times New Roman" w:hAnsi="Times New Roman" w:cs="Times New Roman"/>
          <w:sz w:val="24"/>
          <w:szCs w:val="24"/>
          <w:lang w:eastAsia="ru-RU"/>
        </w:rPr>
        <w:t xml:space="preserve">рассматривается </w:t>
      </w:r>
      <w:r w:rsidR="00C26E6C" w:rsidRPr="002E4390">
        <w:rPr>
          <w:rFonts w:ascii="Times New Roman" w:eastAsia="Times New Roman" w:hAnsi="Times New Roman" w:cs="Times New Roman"/>
          <w:sz w:val="24"/>
          <w:szCs w:val="24"/>
        </w:rPr>
        <w:t xml:space="preserve">структура и принципы построения дихотомических и </w:t>
      </w:r>
      <w:proofErr w:type="spellStart"/>
      <w:r w:rsidR="00C26E6C" w:rsidRPr="002E4390">
        <w:rPr>
          <w:rFonts w:ascii="Times New Roman" w:eastAsia="Times New Roman" w:hAnsi="Times New Roman" w:cs="Times New Roman"/>
          <w:sz w:val="24"/>
          <w:szCs w:val="24"/>
        </w:rPr>
        <w:t>политомических</w:t>
      </w:r>
      <w:proofErr w:type="spellEnd"/>
      <w:r w:rsidR="00C26E6C" w:rsidRPr="002E4390">
        <w:rPr>
          <w:rFonts w:ascii="Times New Roman" w:eastAsia="Times New Roman" w:hAnsi="Times New Roman" w:cs="Times New Roman"/>
          <w:sz w:val="24"/>
          <w:szCs w:val="24"/>
        </w:rPr>
        <w:t xml:space="preserve"> определителей лишайников, региональных чек-листов, экология и распространение лишайников в Крыму</w:t>
      </w:r>
      <w:r w:rsidRPr="002E4390">
        <w:rPr>
          <w:rFonts w:ascii="Times New Roman" w:eastAsia="Times New Roman" w:hAnsi="Times New Roman" w:cs="Times New Roman"/>
          <w:sz w:val="24"/>
          <w:szCs w:val="24"/>
          <w:lang w:eastAsia="ru-RU"/>
        </w:rPr>
        <w:t xml:space="preserve"> в аналитическом аспекте. Цель исследования </w:t>
      </w:r>
      <w:r w:rsidR="008A1A8B" w:rsidRPr="002E4390">
        <w:rPr>
          <w:rFonts w:ascii="Times New Roman" w:eastAsia="Times New Roman" w:hAnsi="Times New Roman" w:cs="Times New Roman"/>
          <w:sz w:val="24"/>
          <w:szCs w:val="24"/>
          <w:lang w:eastAsia="ru-RU"/>
        </w:rPr>
        <w:t>–</w:t>
      </w:r>
      <w:r w:rsidRPr="002E4390">
        <w:rPr>
          <w:rFonts w:ascii="Times New Roman" w:eastAsia="Times New Roman" w:hAnsi="Times New Roman" w:cs="Times New Roman"/>
          <w:sz w:val="24"/>
          <w:szCs w:val="24"/>
          <w:lang w:eastAsia="ru-RU"/>
        </w:rPr>
        <w:t xml:space="preserve"> </w:t>
      </w:r>
      <w:r w:rsidR="00C26E6C" w:rsidRPr="002E4390">
        <w:rPr>
          <w:rFonts w:ascii="Times New Roman" w:eastAsia="Times New Roman" w:hAnsi="Times New Roman" w:cs="Times New Roman"/>
          <w:sz w:val="24"/>
          <w:szCs w:val="24"/>
        </w:rPr>
        <w:t xml:space="preserve">проведение анализа ключевых признаков и создание </w:t>
      </w:r>
      <w:proofErr w:type="spellStart"/>
      <w:r w:rsidR="00C26E6C" w:rsidRPr="002E4390">
        <w:rPr>
          <w:rFonts w:ascii="Times New Roman" w:eastAsia="Times New Roman" w:hAnsi="Times New Roman" w:cs="Times New Roman"/>
          <w:sz w:val="24"/>
          <w:szCs w:val="24"/>
        </w:rPr>
        <w:t>политомического</w:t>
      </w:r>
      <w:proofErr w:type="spellEnd"/>
      <w:r w:rsidR="00C26E6C" w:rsidRPr="002E4390">
        <w:rPr>
          <w:rFonts w:ascii="Times New Roman" w:eastAsia="Times New Roman" w:hAnsi="Times New Roman" w:cs="Times New Roman"/>
          <w:sz w:val="24"/>
          <w:szCs w:val="24"/>
        </w:rPr>
        <w:t xml:space="preserve"> определителя семейств лишайников Крыма.</w:t>
      </w:r>
      <w:r w:rsidR="002E4390" w:rsidRPr="002E4390">
        <w:rPr>
          <w:rFonts w:ascii="Times New Roman" w:eastAsia="Times New Roman" w:hAnsi="Times New Roman" w:cs="Times New Roman"/>
          <w:sz w:val="24"/>
          <w:szCs w:val="24"/>
        </w:rPr>
        <w:t xml:space="preserve"> </w:t>
      </w:r>
      <w:r w:rsidR="008A1A8B" w:rsidRPr="002E4390">
        <w:rPr>
          <w:rFonts w:ascii="Times New Roman" w:eastAsia="Times New Roman" w:hAnsi="Times New Roman" w:cs="Times New Roman"/>
          <w:sz w:val="24"/>
          <w:szCs w:val="24"/>
          <w:lang w:eastAsia="ru-RU"/>
        </w:rPr>
        <w:t xml:space="preserve">В ходе работы использовались </w:t>
      </w:r>
      <w:r w:rsidR="005606A3" w:rsidRPr="002E4390">
        <w:rPr>
          <w:rFonts w:ascii="Times New Roman" w:eastAsia="Times New Roman" w:hAnsi="Times New Roman" w:cs="Times New Roman"/>
          <w:sz w:val="24"/>
          <w:szCs w:val="24"/>
          <w:lang w:eastAsia="ru-RU"/>
        </w:rPr>
        <w:t xml:space="preserve">контент-анализ, </w:t>
      </w:r>
      <w:proofErr w:type="spellStart"/>
      <w:r w:rsidR="005606A3" w:rsidRPr="002E4390">
        <w:rPr>
          <w:rFonts w:ascii="Times New Roman" w:eastAsia="Times New Roman" w:hAnsi="Times New Roman" w:cs="Times New Roman"/>
          <w:sz w:val="24"/>
          <w:szCs w:val="24"/>
          <w:lang w:eastAsia="ru-RU"/>
        </w:rPr>
        <w:t>ресурсоведческие</w:t>
      </w:r>
      <w:proofErr w:type="spellEnd"/>
      <w:r w:rsidR="005606A3" w:rsidRPr="002E4390">
        <w:rPr>
          <w:rFonts w:ascii="Times New Roman" w:eastAsia="Times New Roman" w:hAnsi="Times New Roman" w:cs="Times New Roman"/>
          <w:sz w:val="24"/>
          <w:szCs w:val="24"/>
          <w:lang w:eastAsia="ru-RU"/>
        </w:rPr>
        <w:t>, морфологические, камеральные</w:t>
      </w:r>
      <w:r w:rsidR="002E4390">
        <w:rPr>
          <w:rFonts w:ascii="Times New Roman" w:eastAsia="Times New Roman" w:hAnsi="Times New Roman" w:cs="Times New Roman"/>
          <w:sz w:val="24"/>
          <w:szCs w:val="24"/>
          <w:lang w:eastAsia="ru-RU"/>
        </w:rPr>
        <w:t>, статистические</w:t>
      </w:r>
      <w:r w:rsidR="005606A3" w:rsidRPr="002E4390">
        <w:rPr>
          <w:rFonts w:ascii="Times New Roman" w:eastAsia="Times New Roman" w:hAnsi="Times New Roman" w:cs="Times New Roman"/>
          <w:sz w:val="24"/>
          <w:szCs w:val="24"/>
          <w:lang w:eastAsia="ru-RU"/>
        </w:rPr>
        <w:t xml:space="preserve"> и биоинформационные</w:t>
      </w:r>
      <w:r w:rsidR="008A1A8B" w:rsidRPr="002E4390">
        <w:rPr>
          <w:rFonts w:ascii="Times New Roman" w:eastAsia="Times New Roman" w:hAnsi="Times New Roman" w:cs="Times New Roman"/>
          <w:sz w:val="24"/>
          <w:szCs w:val="24"/>
          <w:lang w:eastAsia="ru-RU"/>
        </w:rPr>
        <w:t xml:space="preserve"> методы</w:t>
      </w:r>
      <w:r w:rsidR="002E4390" w:rsidRPr="002E4390">
        <w:rPr>
          <w:rFonts w:ascii="Times New Roman" w:eastAsia="Times New Roman" w:hAnsi="Times New Roman" w:cs="Times New Roman"/>
          <w:sz w:val="24"/>
          <w:szCs w:val="24"/>
          <w:lang w:eastAsia="ru-RU"/>
        </w:rPr>
        <w:t>, в частности</w:t>
      </w:r>
      <w:r w:rsidR="00BF13F3" w:rsidRPr="002E4390">
        <w:rPr>
          <w:rFonts w:ascii="Times New Roman" w:eastAsia="Times New Roman" w:hAnsi="Times New Roman" w:cs="Times New Roman"/>
          <w:sz w:val="24"/>
          <w:szCs w:val="24"/>
        </w:rPr>
        <w:t xml:space="preserve">, </w:t>
      </w:r>
      <w:r w:rsidR="002E4390">
        <w:rPr>
          <w:rFonts w:ascii="Times New Roman" w:eastAsia="Times New Roman" w:hAnsi="Times New Roman" w:cs="Times New Roman"/>
          <w:sz w:val="24"/>
          <w:szCs w:val="24"/>
        </w:rPr>
        <w:t>разработки</w:t>
      </w:r>
      <w:r w:rsidR="00BF13F3" w:rsidRPr="002E4390">
        <w:rPr>
          <w:rFonts w:ascii="Times New Roman" w:eastAsia="Times New Roman" w:hAnsi="Times New Roman" w:cs="Times New Roman"/>
          <w:sz w:val="24"/>
          <w:szCs w:val="24"/>
        </w:rPr>
        <w:t xml:space="preserve"> иерархических и реляционных баз данных, технологии создания интернет-приложений нового поколения для мобильных сетей (технология </w:t>
      </w:r>
      <w:proofErr w:type="spellStart"/>
      <w:r w:rsidR="00BF13F3" w:rsidRPr="002E4390">
        <w:rPr>
          <w:rFonts w:ascii="Times New Roman" w:eastAsia="Times New Roman" w:hAnsi="Times New Roman" w:cs="Times New Roman"/>
          <w:sz w:val="24"/>
          <w:szCs w:val="24"/>
        </w:rPr>
        <w:t>Flex</w:t>
      </w:r>
      <w:proofErr w:type="spellEnd"/>
      <w:r w:rsidR="00BF13F3" w:rsidRPr="002E4390">
        <w:rPr>
          <w:rFonts w:ascii="Times New Roman" w:eastAsia="Times New Roman" w:hAnsi="Times New Roman" w:cs="Times New Roman"/>
          <w:sz w:val="24"/>
          <w:szCs w:val="24"/>
        </w:rPr>
        <w:t xml:space="preserve"> и CSS3 HTML5). </w:t>
      </w:r>
      <w:r w:rsidR="002E4390">
        <w:rPr>
          <w:rFonts w:ascii="Times New Roman" w:hAnsi="Times New Roman" w:cs="Times New Roman"/>
          <w:sz w:val="24"/>
          <w:szCs w:val="24"/>
        </w:rPr>
        <w:t>Вп</w:t>
      </w:r>
      <w:r w:rsidR="002E4390" w:rsidRPr="00293045">
        <w:rPr>
          <w:rFonts w:ascii="Times New Roman" w:hAnsi="Times New Roman" w:cs="Times New Roman"/>
          <w:sz w:val="24"/>
          <w:szCs w:val="24"/>
        </w:rPr>
        <w:t>ервые создан электронный чек-лист лишайников Крыма</w:t>
      </w:r>
      <w:r w:rsidR="002E4390">
        <w:rPr>
          <w:rFonts w:ascii="Times New Roman" w:hAnsi="Times New Roman" w:cs="Times New Roman"/>
          <w:sz w:val="24"/>
          <w:szCs w:val="24"/>
        </w:rPr>
        <w:t>, который в</w:t>
      </w:r>
      <w:r w:rsidR="002E4390" w:rsidRPr="00293045">
        <w:rPr>
          <w:rFonts w:ascii="Times New Roman" w:hAnsi="Times New Roman" w:cs="Times New Roman"/>
          <w:sz w:val="24"/>
          <w:szCs w:val="24"/>
        </w:rPr>
        <w:t xml:space="preserve"> настоящее время содержит около 700 видов лишайников, а также подвидов и форм</w:t>
      </w:r>
      <w:r w:rsidR="002E4390">
        <w:rPr>
          <w:rFonts w:ascii="Times New Roman" w:hAnsi="Times New Roman" w:cs="Times New Roman"/>
          <w:sz w:val="24"/>
          <w:szCs w:val="24"/>
        </w:rPr>
        <w:t xml:space="preserve">, относящихся к </w:t>
      </w:r>
      <w:r w:rsidR="002E4390" w:rsidRPr="00293045">
        <w:rPr>
          <w:rFonts w:ascii="Times New Roman" w:hAnsi="Times New Roman" w:cs="Times New Roman"/>
          <w:sz w:val="24"/>
          <w:szCs w:val="24"/>
        </w:rPr>
        <w:t>63 семейства</w:t>
      </w:r>
      <w:r w:rsidR="002E4390">
        <w:rPr>
          <w:rFonts w:ascii="Times New Roman" w:hAnsi="Times New Roman" w:cs="Times New Roman"/>
          <w:sz w:val="24"/>
          <w:szCs w:val="24"/>
        </w:rPr>
        <w:t>м</w:t>
      </w:r>
      <w:r w:rsidR="002E4390" w:rsidRPr="00293045">
        <w:rPr>
          <w:rFonts w:ascii="Times New Roman" w:hAnsi="Times New Roman" w:cs="Times New Roman"/>
          <w:sz w:val="24"/>
          <w:szCs w:val="24"/>
        </w:rPr>
        <w:t>, 27 порядк</w:t>
      </w:r>
      <w:r w:rsidR="002E4390">
        <w:rPr>
          <w:rFonts w:ascii="Times New Roman" w:hAnsi="Times New Roman" w:cs="Times New Roman"/>
          <w:sz w:val="24"/>
          <w:szCs w:val="24"/>
        </w:rPr>
        <w:t>ам</w:t>
      </w:r>
      <w:r w:rsidR="002E4390" w:rsidRPr="00293045">
        <w:rPr>
          <w:rFonts w:ascii="Times New Roman" w:hAnsi="Times New Roman" w:cs="Times New Roman"/>
          <w:sz w:val="24"/>
          <w:szCs w:val="24"/>
        </w:rPr>
        <w:t>, 9 подкласс</w:t>
      </w:r>
      <w:r w:rsidR="002E4390">
        <w:rPr>
          <w:rFonts w:ascii="Times New Roman" w:hAnsi="Times New Roman" w:cs="Times New Roman"/>
          <w:sz w:val="24"/>
          <w:szCs w:val="24"/>
        </w:rPr>
        <w:t>ам</w:t>
      </w:r>
      <w:r w:rsidR="002E4390" w:rsidRPr="00293045">
        <w:rPr>
          <w:rFonts w:ascii="Times New Roman" w:hAnsi="Times New Roman" w:cs="Times New Roman"/>
          <w:sz w:val="24"/>
          <w:szCs w:val="24"/>
        </w:rPr>
        <w:t>, 8 класс</w:t>
      </w:r>
      <w:r w:rsidR="002E4390">
        <w:rPr>
          <w:rFonts w:ascii="Times New Roman" w:hAnsi="Times New Roman" w:cs="Times New Roman"/>
          <w:sz w:val="24"/>
          <w:szCs w:val="24"/>
        </w:rPr>
        <w:t>ам.</w:t>
      </w:r>
    </w:p>
    <w:p w:rsidR="008A1A8B" w:rsidRDefault="008A1A8B" w:rsidP="00C13024">
      <w:pPr>
        <w:tabs>
          <w:tab w:val="left" w:pos="9356"/>
        </w:tabs>
        <w:spacing w:before="30" w:after="30" w:line="360" w:lineRule="auto"/>
        <w:ind w:right="-2" w:firstLine="709"/>
        <w:rPr>
          <w:rFonts w:ascii="Times New Roman" w:eastAsia="Times New Roman" w:hAnsi="Times New Roman" w:cs="Times New Roman"/>
          <w:bCs/>
          <w:sz w:val="24"/>
          <w:szCs w:val="24"/>
          <w:lang w:eastAsia="ru-RU"/>
        </w:rPr>
      </w:pPr>
      <w:r w:rsidRPr="006B0FA6">
        <w:rPr>
          <w:rFonts w:ascii="Times New Roman" w:eastAsia="Times New Roman" w:hAnsi="Times New Roman" w:cs="Times New Roman"/>
          <w:b/>
          <w:bCs/>
          <w:sz w:val="24"/>
          <w:szCs w:val="24"/>
          <w:lang w:eastAsia="ru-RU"/>
        </w:rPr>
        <w:t>Ключевые слова: </w:t>
      </w:r>
      <w:proofErr w:type="spellStart"/>
      <w:r w:rsidR="009A2E04" w:rsidRPr="009A2E04">
        <w:rPr>
          <w:rFonts w:ascii="Times New Roman" w:eastAsia="Times New Roman" w:hAnsi="Times New Roman" w:cs="Times New Roman"/>
          <w:bCs/>
          <w:sz w:val="24"/>
          <w:szCs w:val="24"/>
          <w:lang w:eastAsia="ru-RU"/>
        </w:rPr>
        <w:t>биоинформатика</w:t>
      </w:r>
      <w:proofErr w:type="spellEnd"/>
      <w:r w:rsidR="009A2E04" w:rsidRPr="009A2E04">
        <w:rPr>
          <w:rFonts w:ascii="Times New Roman" w:eastAsia="Times New Roman" w:hAnsi="Times New Roman" w:cs="Times New Roman"/>
          <w:bCs/>
          <w:sz w:val="24"/>
          <w:szCs w:val="24"/>
          <w:lang w:eastAsia="ru-RU"/>
        </w:rPr>
        <w:t xml:space="preserve">, </w:t>
      </w:r>
      <w:proofErr w:type="spellStart"/>
      <w:r w:rsidR="009A2E04" w:rsidRPr="009A2E04">
        <w:rPr>
          <w:rFonts w:ascii="Times New Roman" w:eastAsia="Times New Roman" w:hAnsi="Times New Roman" w:cs="Times New Roman"/>
          <w:bCs/>
          <w:sz w:val="24"/>
          <w:szCs w:val="24"/>
          <w:lang w:eastAsia="ru-RU"/>
        </w:rPr>
        <w:t>ресурсоведение</w:t>
      </w:r>
      <w:proofErr w:type="spellEnd"/>
      <w:r w:rsidR="009A2E04" w:rsidRPr="009A2E04">
        <w:rPr>
          <w:rFonts w:ascii="Times New Roman" w:eastAsia="Times New Roman" w:hAnsi="Times New Roman" w:cs="Times New Roman"/>
          <w:bCs/>
          <w:sz w:val="24"/>
          <w:szCs w:val="24"/>
          <w:lang w:eastAsia="ru-RU"/>
        </w:rPr>
        <w:t xml:space="preserve">, </w:t>
      </w:r>
      <w:r w:rsidR="009A2E04">
        <w:rPr>
          <w:rFonts w:ascii="Times New Roman" w:eastAsia="Times New Roman" w:hAnsi="Times New Roman" w:cs="Times New Roman"/>
          <w:bCs/>
          <w:sz w:val="24"/>
          <w:szCs w:val="24"/>
          <w:lang w:eastAsia="ru-RU"/>
        </w:rPr>
        <w:t>лишайники, Крымский полуостров, чек-лист,</w:t>
      </w:r>
      <w:r w:rsidR="009A2E04" w:rsidRPr="009A2E04">
        <w:rPr>
          <w:rFonts w:ascii="Times New Roman" w:eastAsia="Times New Roman" w:hAnsi="Times New Roman" w:cs="Times New Roman"/>
          <w:sz w:val="24"/>
          <w:szCs w:val="24"/>
        </w:rPr>
        <w:t xml:space="preserve"> </w:t>
      </w:r>
      <w:proofErr w:type="spellStart"/>
      <w:r w:rsidR="009A2E04" w:rsidRPr="002E4390">
        <w:rPr>
          <w:rFonts w:ascii="Times New Roman" w:eastAsia="Times New Roman" w:hAnsi="Times New Roman" w:cs="Times New Roman"/>
          <w:sz w:val="24"/>
          <w:szCs w:val="24"/>
        </w:rPr>
        <w:t>политомически</w:t>
      </w:r>
      <w:r w:rsidR="009A2E04">
        <w:rPr>
          <w:rFonts w:ascii="Times New Roman" w:eastAsia="Times New Roman" w:hAnsi="Times New Roman" w:cs="Times New Roman"/>
          <w:sz w:val="24"/>
          <w:szCs w:val="24"/>
        </w:rPr>
        <w:t>й</w:t>
      </w:r>
      <w:proofErr w:type="spellEnd"/>
      <w:r w:rsidR="009A2E04" w:rsidRPr="002E4390">
        <w:rPr>
          <w:rFonts w:ascii="Times New Roman" w:eastAsia="Times New Roman" w:hAnsi="Times New Roman" w:cs="Times New Roman"/>
          <w:sz w:val="24"/>
          <w:szCs w:val="24"/>
        </w:rPr>
        <w:t xml:space="preserve"> определител</w:t>
      </w:r>
      <w:r w:rsidR="009A2E04">
        <w:rPr>
          <w:rFonts w:ascii="Times New Roman" w:eastAsia="Times New Roman" w:hAnsi="Times New Roman" w:cs="Times New Roman"/>
          <w:sz w:val="24"/>
          <w:szCs w:val="24"/>
        </w:rPr>
        <w:t>ь.</w:t>
      </w:r>
      <w:r w:rsidR="009A2E04">
        <w:rPr>
          <w:rFonts w:ascii="Times New Roman" w:eastAsia="Times New Roman" w:hAnsi="Times New Roman" w:cs="Times New Roman"/>
          <w:bCs/>
          <w:sz w:val="24"/>
          <w:szCs w:val="24"/>
          <w:lang w:eastAsia="ru-RU"/>
        </w:rPr>
        <w:t xml:space="preserve"> </w:t>
      </w:r>
    </w:p>
    <w:p w:rsidR="00CE1632" w:rsidRDefault="00CE1632" w:rsidP="009A2E04">
      <w:pPr>
        <w:spacing w:after="0" w:line="360" w:lineRule="auto"/>
        <w:rPr>
          <w:rFonts w:ascii="Times New Roman" w:eastAsia="Times New Roman" w:hAnsi="Times New Roman" w:cs="Times New Roman"/>
          <w:b/>
          <w:bCs/>
          <w:sz w:val="24"/>
          <w:szCs w:val="24"/>
          <w:lang w:eastAsia="ru-RU"/>
        </w:rPr>
      </w:pPr>
    </w:p>
    <w:p w:rsidR="009A2E04" w:rsidRDefault="009A2E04" w:rsidP="001840F2">
      <w:pPr>
        <w:pStyle w:val="HTML"/>
        <w:shd w:val="clear" w:color="auto" w:fill="F8F9FA"/>
        <w:spacing w:before="30" w:line="360" w:lineRule="auto"/>
        <w:jc w:val="center"/>
        <w:rPr>
          <w:rFonts w:ascii="Times New Roman" w:hAnsi="Times New Roman" w:cs="Times New Roman"/>
          <w:b/>
          <w:color w:val="202124"/>
          <w:sz w:val="24"/>
          <w:szCs w:val="24"/>
          <w:lang w:val="en"/>
        </w:rPr>
      </w:pPr>
      <w:r w:rsidRPr="009A2E04">
        <w:rPr>
          <w:rFonts w:ascii="Times New Roman" w:hAnsi="Times New Roman" w:cs="Times New Roman"/>
          <w:b/>
          <w:color w:val="202124"/>
          <w:sz w:val="24"/>
          <w:szCs w:val="24"/>
          <w:lang w:val="en"/>
        </w:rPr>
        <w:t>BIOINFORMATION APPROACHES IN RESOURCE STUDIES</w:t>
      </w:r>
      <w:r w:rsidRPr="009A2E04">
        <w:rPr>
          <w:rFonts w:ascii="Times New Roman" w:hAnsi="Times New Roman" w:cs="Times New Roman"/>
          <w:b/>
          <w:color w:val="202124"/>
          <w:sz w:val="24"/>
          <w:szCs w:val="24"/>
          <w:lang w:val="en-US"/>
        </w:rPr>
        <w:t xml:space="preserve"> </w:t>
      </w:r>
      <w:r w:rsidRPr="009A2E04">
        <w:rPr>
          <w:rFonts w:ascii="Times New Roman" w:hAnsi="Times New Roman" w:cs="Times New Roman"/>
          <w:b/>
          <w:color w:val="202124"/>
          <w:sz w:val="24"/>
          <w:szCs w:val="24"/>
          <w:lang w:val="en"/>
        </w:rPr>
        <w:t>LICHENS</w:t>
      </w:r>
    </w:p>
    <w:p w:rsidR="009A2E04" w:rsidRPr="009A2E04" w:rsidRDefault="009A2E04" w:rsidP="001840F2">
      <w:pPr>
        <w:pStyle w:val="HTML"/>
        <w:shd w:val="clear" w:color="auto" w:fill="F8F9FA"/>
        <w:spacing w:before="30" w:line="360" w:lineRule="auto"/>
        <w:jc w:val="center"/>
        <w:rPr>
          <w:rFonts w:ascii="Times New Roman" w:hAnsi="Times New Roman" w:cs="Times New Roman"/>
          <w:b/>
          <w:color w:val="202124"/>
          <w:sz w:val="24"/>
          <w:szCs w:val="24"/>
          <w:lang w:val="en-US"/>
        </w:rPr>
      </w:pPr>
      <w:r w:rsidRPr="009A2E04">
        <w:rPr>
          <w:rFonts w:ascii="Times New Roman" w:hAnsi="Times New Roman" w:cs="Times New Roman"/>
          <w:b/>
          <w:color w:val="202124"/>
          <w:sz w:val="24"/>
          <w:szCs w:val="24"/>
          <w:lang w:val="en"/>
        </w:rPr>
        <w:t>OF THE CRIMEAN PENINSULA</w:t>
      </w:r>
    </w:p>
    <w:p w:rsidR="009A2E04" w:rsidRPr="009A2E04" w:rsidRDefault="009A2E04" w:rsidP="00C13024">
      <w:pPr>
        <w:pStyle w:val="HTML"/>
        <w:shd w:val="clear" w:color="auto" w:fill="F8F9FA"/>
        <w:spacing w:before="30" w:after="30" w:line="360" w:lineRule="auto"/>
        <w:ind w:right="-2" w:firstLine="709"/>
        <w:jc w:val="both"/>
        <w:rPr>
          <w:rStyle w:val="y2iqfc"/>
          <w:rFonts w:ascii="Times New Roman" w:hAnsi="Times New Roman" w:cs="Times New Roman"/>
          <w:color w:val="202124"/>
          <w:sz w:val="24"/>
          <w:szCs w:val="24"/>
          <w:lang w:val="en"/>
        </w:rPr>
      </w:pPr>
      <w:r w:rsidRPr="009A2E04">
        <w:rPr>
          <w:rStyle w:val="y2iqfc"/>
          <w:rFonts w:ascii="Times New Roman" w:hAnsi="Times New Roman" w:cs="Times New Roman"/>
          <w:color w:val="202124"/>
          <w:sz w:val="24"/>
          <w:szCs w:val="24"/>
          <w:lang w:val="en"/>
        </w:rPr>
        <w:t xml:space="preserve">The article discusses the structure and principles of constructing dichotomous and political determinants of lichens, regional checklists, ecology and distribution of lichens in Crimea in an analytical aspect. The purpose of the study is to analyze the key features and create a political determinant of lichen families in Crimea. In the course of the work, content analysis, resource science, morphological, cameral, statistical and </w:t>
      </w:r>
      <w:proofErr w:type="spellStart"/>
      <w:r w:rsidRPr="009A2E04">
        <w:rPr>
          <w:rStyle w:val="y2iqfc"/>
          <w:rFonts w:ascii="Times New Roman" w:hAnsi="Times New Roman" w:cs="Times New Roman"/>
          <w:color w:val="202124"/>
          <w:sz w:val="24"/>
          <w:szCs w:val="24"/>
          <w:lang w:val="en"/>
        </w:rPr>
        <w:t>bioinformation</w:t>
      </w:r>
      <w:proofErr w:type="spellEnd"/>
      <w:r w:rsidRPr="009A2E04">
        <w:rPr>
          <w:rStyle w:val="y2iqfc"/>
          <w:rFonts w:ascii="Times New Roman" w:hAnsi="Times New Roman" w:cs="Times New Roman"/>
          <w:color w:val="202124"/>
          <w:sz w:val="24"/>
          <w:szCs w:val="24"/>
          <w:lang w:val="en"/>
        </w:rPr>
        <w:t xml:space="preserve"> methods were used, in particular, </w:t>
      </w:r>
      <w:r w:rsidRPr="009A2E04">
        <w:rPr>
          <w:rStyle w:val="y2iqfc"/>
          <w:rFonts w:ascii="Times New Roman" w:hAnsi="Times New Roman" w:cs="Times New Roman"/>
          <w:color w:val="202124"/>
          <w:sz w:val="24"/>
          <w:szCs w:val="24"/>
          <w:lang w:val="en"/>
        </w:rPr>
        <w:lastRenderedPageBreak/>
        <w:t>the development of hierarchical and relational databases, technologies for creating new generation Internet applications for mobile networks (Flex technology and CSS3 HTML5).</w:t>
      </w:r>
      <w:r w:rsidRPr="009A2E04">
        <w:rPr>
          <w:rFonts w:ascii="Times New Roman" w:hAnsi="Times New Roman" w:cs="Times New Roman"/>
          <w:color w:val="202124"/>
          <w:sz w:val="24"/>
          <w:szCs w:val="24"/>
          <w:lang w:val="en"/>
        </w:rPr>
        <w:t xml:space="preserve"> </w:t>
      </w:r>
      <w:r w:rsidRPr="009A2E04">
        <w:rPr>
          <w:rStyle w:val="y2iqfc"/>
          <w:rFonts w:ascii="Times New Roman" w:hAnsi="Times New Roman" w:cs="Times New Roman"/>
          <w:color w:val="202124"/>
          <w:sz w:val="24"/>
          <w:szCs w:val="24"/>
          <w:lang w:val="en"/>
        </w:rPr>
        <w:t>For the first time, an electronic checklist of Crimean lichens has been created, which currently contains about 700 species of lichens, as well as subspecies and forms belonging to 63 families, 27 orders, 9 subclasses, 8 classes.</w:t>
      </w:r>
    </w:p>
    <w:p w:rsidR="008A1A8B" w:rsidRPr="00AF78D3" w:rsidRDefault="008A1A8B" w:rsidP="00C13024">
      <w:pPr>
        <w:pStyle w:val="HTML"/>
        <w:shd w:val="clear" w:color="auto" w:fill="FFFFFF"/>
        <w:spacing w:before="30" w:after="30" w:line="360" w:lineRule="auto"/>
        <w:ind w:right="-2" w:firstLine="709"/>
        <w:jc w:val="both"/>
        <w:rPr>
          <w:rStyle w:val="y2iqfc"/>
          <w:rFonts w:ascii="Times New Roman" w:hAnsi="Times New Roman" w:cs="Times New Roman"/>
          <w:color w:val="70757A"/>
          <w:sz w:val="24"/>
          <w:szCs w:val="24"/>
          <w:lang w:val="en-US"/>
        </w:rPr>
      </w:pPr>
      <w:r w:rsidRPr="00CE1632">
        <w:rPr>
          <w:rFonts w:ascii="Times New Roman" w:hAnsi="Times New Roman" w:cs="Times New Roman"/>
          <w:b/>
          <w:bCs/>
          <w:sz w:val="24"/>
          <w:szCs w:val="24"/>
          <w:lang w:val="en-US"/>
        </w:rPr>
        <w:t>Key words: </w:t>
      </w:r>
      <w:r w:rsidR="009A2E04" w:rsidRPr="00CE1632">
        <w:rPr>
          <w:rStyle w:val="y2iqfc"/>
          <w:rFonts w:ascii="Times New Roman" w:hAnsi="Times New Roman" w:cs="Times New Roman"/>
          <w:color w:val="202124"/>
          <w:sz w:val="24"/>
          <w:szCs w:val="24"/>
          <w:lang w:val="en"/>
        </w:rPr>
        <w:t>bioinformatics, resource science, lichens, Crimean peninsula, checklist,</w:t>
      </w:r>
      <w:r w:rsidR="009A2E04" w:rsidRPr="00CE1632">
        <w:rPr>
          <w:rFonts w:ascii="Times New Roman" w:hAnsi="Times New Roman" w:cs="Times New Roman"/>
          <w:color w:val="70757A"/>
          <w:lang w:val="en-US"/>
        </w:rPr>
        <w:t xml:space="preserve"> </w:t>
      </w:r>
      <w:proofErr w:type="spellStart"/>
      <w:r w:rsidR="009A2E04" w:rsidRPr="00CE1632">
        <w:rPr>
          <w:rStyle w:val="y2iqfc"/>
          <w:rFonts w:ascii="Times New Roman" w:hAnsi="Times New Roman" w:cs="Times New Roman"/>
          <w:sz w:val="24"/>
          <w:szCs w:val="24"/>
          <w:lang w:val="en"/>
        </w:rPr>
        <w:t>polit</w:t>
      </w:r>
      <w:proofErr w:type="spellEnd"/>
      <w:r w:rsidR="009A2E04" w:rsidRPr="00CE1632">
        <w:rPr>
          <w:rStyle w:val="y2iqfc"/>
          <w:rFonts w:ascii="Times New Roman" w:hAnsi="Times New Roman" w:cs="Times New Roman"/>
          <w:sz w:val="24"/>
          <w:szCs w:val="24"/>
          <w:lang w:val="en-US"/>
        </w:rPr>
        <w:t>om</w:t>
      </w:r>
      <w:proofErr w:type="spellStart"/>
      <w:r w:rsidR="009A2E04" w:rsidRPr="00CE1632">
        <w:rPr>
          <w:rStyle w:val="y2iqfc"/>
          <w:rFonts w:ascii="Times New Roman" w:hAnsi="Times New Roman" w:cs="Times New Roman"/>
          <w:sz w:val="24"/>
          <w:szCs w:val="24"/>
          <w:lang w:val="en"/>
        </w:rPr>
        <w:t>ical</w:t>
      </w:r>
      <w:proofErr w:type="spellEnd"/>
      <w:r w:rsidR="009A2E04" w:rsidRPr="00CE1632">
        <w:rPr>
          <w:rStyle w:val="y2iqfc"/>
          <w:rFonts w:ascii="Times New Roman" w:hAnsi="Times New Roman" w:cs="Times New Roman"/>
          <w:sz w:val="24"/>
          <w:szCs w:val="24"/>
          <w:lang w:val="en"/>
        </w:rPr>
        <w:t xml:space="preserve"> </w:t>
      </w:r>
      <w:r w:rsidR="009A2E04" w:rsidRPr="00CE1632">
        <w:rPr>
          <w:rStyle w:val="y2iqfc"/>
          <w:rFonts w:ascii="Times New Roman" w:hAnsi="Times New Roman" w:cs="Times New Roman"/>
          <w:color w:val="202124"/>
          <w:sz w:val="24"/>
          <w:szCs w:val="24"/>
          <w:lang w:val="en"/>
        </w:rPr>
        <w:t>determinant</w:t>
      </w:r>
      <w:r w:rsidR="009A2E04" w:rsidRPr="00CE1632">
        <w:rPr>
          <w:rStyle w:val="y2iqfc"/>
          <w:rFonts w:ascii="Times New Roman" w:hAnsi="Times New Roman" w:cs="Times New Roman"/>
          <w:color w:val="202124"/>
          <w:sz w:val="24"/>
          <w:szCs w:val="24"/>
          <w:lang w:val="en-US"/>
        </w:rPr>
        <w:t>.</w:t>
      </w:r>
    </w:p>
    <w:p w:rsidR="00033394" w:rsidRPr="00CE1632" w:rsidRDefault="00033394" w:rsidP="00CE1632">
      <w:pPr>
        <w:spacing w:after="0" w:line="360" w:lineRule="auto"/>
        <w:rPr>
          <w:rFonts w:ascii="Times New Roman" w:eastAsia="Times New Roman" w:hAnsi="Times New Roman" w:cs="Times New Roman"/>
          <w:b/>
          <w:bCs/>
          <w:color w:val="FF0000"/>
          <w:sz w:val="24"/>
          <w:szCs w:val="24"/>
          <w:lang w:val="en-US" w:eastAsia="ru-RU"/>
        </w:rPr>
      </w:pPr>
    </w:p>
    <w:p w:rsidR="00BF13F3" w:rsidRPr="00BF13F3" w:rsidRDefault="009A6991" w:rsidP="00C13024">
      <w:pPr>
        <w:spacing w:before="30" w:after="30" w:line="360" w:lineRule="auto"/>
        <w:ind w:right="-2" w:firstLine="709"/>
        <w:jc w:val="both"/>
        <w:rPr>
          <w:rFonts w:ascii="Times New Roman" w:eastAsia="Times New Roman" w:hAnsi="Times New Roman" w:cs="Times New Roman"/>
          <w:sz w:val="24"/>
          <w:szCs w:val="24"/>
        </w:rPr>
      </w:pPr>
      <w:r w:rsidRPr="009A6991">
        <w:rPr>
          <w:rFonts w:ascii="Times New Roman" w:eastAsia="Times New Roman" w:hAnsi="Times New Roman" w:cs="Times New Roman"/>
          <w:sz w:val="24"/>
          <w:szCs w:val="24"/>
        </w:rPr>
        <w:t>Концептуальной основой многих исследований последнего времени стала идея рационального природопользования, обеспечивающего устойчивое функционирование экосистем. Одним из важнейших компонентов любого региона Земли является флора. Исследование растительного покрова, его современного состояния и тенденций изменения – актуальнейшая проблема нашего времени. Значительный интерес в этом плане представляют собой лишайники – специфическая группа организмов многоцелевого направления использования</w:t>
      </w:r>
      <w:r w:rsidR="00461EB6">
        <w:rPr>
          <w:rFonts w:ascii="Times New Roman" w:eastAsia="Times New Roman" w:hAnsi="Times New Roman" w:cs="Times New Roman"/>
          <w:sz w:val="24"/>
          <w:szCs w:val="24"/>
        </w:rPr>
        <w:t>, которая в</w:t>
      </w:r>
      <w:r w:rsidRPr="009A6991">
        <w:rPr>
          <w:rFonts w:ascii="Times New Roman" w:eastAsia="Times New Roman" w:hAnsi="Times New Roman" w:cs="Times New Roman"/>
          <w:sz w:val="24"/>
          <w:szCs w:val="24"/>
        </w:rPr>
        <w:t>о флоре Крыма явля</w:t>
      </w:r>
      <w:r w:rsidR="00461EB6">
        <w:rPr>
          <w:rFonts w:ascii="Times New Roman" w:eastAsia="Times New Roman" w:hAnsi="Times New Roman" w:cs="Times New Roman"/>
          <w:sz w:val="24"/>
          <w:szCs w:val="24"/>
        </w:rPr>
        <w:t>е</w:t>
      </w:r>
      <w:r w:rsidRPr="009A6991">
        <w:rPr>
          <w:rFonts w:ascii="Times New Roman" w:eastAsia="Times New Roman" w:hAnsi="Times New Roman" w:cs="Times New Roman"/>
          <w:sz w:val="24"/>
          <w:szCs w:val="24"/>
        </w:rPr>
        <w:t xml:space="preserve">тся </w:t>
      </w:r>
      <w:r w:rsidR="00BF13F3">
        <w:rPr>
          <w:rFonts w:ascii="Times New Roman" w:eastAsia="Times New Roman" w:hAnsi="Times New Roman" w:cs="Times New Roman"/>
          <w:sz w:val="24"/>
          <w:szCs w:val="24"/>
        </w:rPr>
        <w:t xml:space="preserve">достаточно часто встречаемым </w:t>
      </w:r>
      <w:r w:rsidRPr="009A6991">
        <w:rPr>
          <w:rFonts w:ascii="Times New Roman" w:eastAsia="Times New Roman" w:hAnsi="Times New Roman" w:cs="Times New Roman"/>
          <w:sz w:val="24"/>
          <w:szCs w:val="24"/>
        </w:rPr>
        <w:t xml:space="preserve">компонентом. </w:t>
      </w:r>
      <w:proofErr w:type="spellStart"/>
      <w:r w:rsidRPr="009A6991">
        <w:rPr>
          <w:rFonts w:ascii="Times New Roman" w:eastAsia="Times New Roman" w:hAnsi="Times New Roman" w:cs="Times New Roman"/>
          <w:sz w:val="24"/>
          <w:szCs w:val="24"/>
        </w:rPr>
        <w:t>Лихенофлора</w:t>
      </w:r>
      <w:proofErr w:type="spellEnd"/>
      <w:r w:rsidRPr="009A6991">
        <w:rPr>
          <w:rFonts w:ascii="Times New Roman" w:eastAsia="Times New Roman" w:hAnsi="Times New Roman" w:cs="Times New Roman"/>
          <w:sz w:val="24"/>
          <w:szCs w:val="24"/>
        </w:rPr>
        <w:t xml:space="preserve"> Крым</w:t>
      </w:r>
      <w:r w:rsidR="00461EB6">
        <w:rPr>
          <w:rFonts w:ascii="Times New Roman" w:eastAsia="Times New Roman" w:hAnsi="Times New Roman" w:cs="Times New Roman"/>
          <w:sz w:val="24"/>
          <w:szCs w:val="24"/>
        </w:rPr>
        <w:t>ского полуостров</w:t>
      </w:r>
      <w:r w:rsidRPr="009A6991">
        <w:rPr>
          <w:rFonts w:ascii="Times New Roman" w:eastAsia="Times New Roman" w:hAnsi="Times New Roman" w:cs="Times New Roman"/>
          <w:sz w:val="24"/>
          <w:szCs w:val="24"/>
        </w:rPr>
        <w:t xml:space="preserve">а насчитывает в настоящее время около 900 видов </w:t>
      </w:r>
      <w:r w:rsidRPr="00E307DE">
        <w:rPr>
          <w:rFonts w:ascii="Times New Roman" w:eastAsia="Times New Roman" w:hAnsi="Times New Roman" w:cs="Times New Roman"/>
          <w:sz w:val="24"/>
          <w:szCs w:val="24"/>
        </w:rPr>
        <w:t>[</w:t>
      </w:r>
      <w:r w:rsidR="00386681" w:rsidRPr="00E307DE">
        <w:rPr>
          <w:rFonts w:ascii="Times New Roman" w:eastAsia="Times New Roman" w:hAnsi="Times New Roman" w:cs="Times New Roman"/>
          <w:sz w:val="24"/>
          <w:szCs w:val="24"/>
        </w:rPr>
        <w:t>9</w:t>
      </w:r>
      <w:r w:rsidR="00617563" w:rsidRPr="00E307DE">
        <w:rPr>
          <w:rFonts w:ascii="Times New Roman" w:eastAsia="Times New Roman" w:hAnsi="Times New Roman" w:cs="Times New Roman"/>
          <w:sz w:val="24"/>
          <w:szCs w:val="24"/>
        </w:rPr>
        <w:t xml:space="preserve">, с. </w:t>
      </w:r>
      <w:r w:rsidR="00617563" w:rsidRPr="00617563">
        <w:rPr>
          <w:rFonts w:ascii="Times New Roman" w:eastAsia="Times New Roman" w:hAnsi="Times New Roman" w:cs="Times New Roman"/>
          <w:sz w:val="24"/>
          <w:szCs w:val="24"/>
        </w:rPr>
        <w:t>57-86</w:t>
      </w:r>
      <w:r w:rsidRPr="009A6991">
        <w:rPr>
          <w:rFonts w:ascii="Times New Roman" w:eastAsia="Times New Roman" w:hAnsi="Times New Roman" w:cs="Times New Roman"/>
          <w:color w:val="202122"/>
          <w:sz w:val="24"/>
          <w:szCs w:val="24"/>
        </w:rPr>
        <w:t>]</w:t>
      </w:r>
      <w:r w:rsidRPr="009A6991">
        <w:rPr>
          <w:rFonts w:ascii="Times New Roman" w:eastAsia="Times New Roman" w:hAnsi="Times New Roman" w:cs="Times New Roman"/>
          <w:sz w:val="24"/>
          <w:szCs w:val="24"/>
        </w:rPr>
        <w:t>.</w:t>
      </w:r>
      <w:r w:rsidR="008A1A8B" w:rsidRPr="009A6991">
        <w:rPr>
          <w:rFonts w:ascii="Times New Roman" w:eastAsia="Times New Roman" w:hAnsi="Times New Roman" w:cs="Times New Roman"/>
          <w:b/>
          <w:bCs/>
          <w:sz w:val="24"/>
          <w:szCs w:val="24"/>
          <w:lang w:val="en-US" w:eastAsia="ru-RU"/>
        </w:rPr>
        <w:t> </w:t>
      </w:r>
      <w:r w:rsidR="00BF13F3" w:rsidRPr="00BF13F3">
        <w:rPr>
          <w:rFonts w:ascii="Times New Roman" w:eastAsia="Times New Roman" w:hAnsi="Times New Roman" w:cs="Times New Roman"/>
          <w:bCs/>
          <w:sz w:val="24"/>
          <w:szCs w:val="24"/>
          <w:lang w:eastAsia="ru-RU"/>
        </w:rPr>
        <w:t xml:space="preserve">В связи с этим особенно важно знать </w:t>
      </w:r>
      <w:r w:rsidR="00BF13F3" w:rsidRPr="00BF13F3">
        <w:rPr>
          <w:rFonts w:ascii="Times New Roman" w:eastAsia="Times New Roman" w:hAnsi="Times New Roman" w:cs="Times New Roman"/>
          <w:sz w:val="24"/>
          <w:szCs w:val="24"/>
        </w:rPr>
        <w:t xml:space="preserve">структуру и принципы построения дихотомических и </w:t>
      </w:r>
      <w:proofErr w:type="spellStart"/>
      <w:r w:rsidR="00BF13F3" w:rsidRPr="00BF13F3">
        <w:rPr>
          <w:rFonts w:ascii="Times New Roman" w:eastAsia="Times New Roman" w:hAnsi="Times New Roman" w:cs="Times New Roman"/>
          <w:sz w:val="24"/>
          <w:szCs w:val="24"/>
        </w:rPr>
        <w:t>политомических</w:t>
      </w:r>
      <w:proofErr w:type="spellEnd"/>
      <w:r w:rsidR="00BF13F3" w:rsidRPr="00BF13F3">
        <w:rPr>
          <w:rFonts w:ascii="Times New Roman" w:eastAsia="Times New Roman" w:hAnsi="Times New Roman" w:cs="Times New Roman"/>
          <w:sz w:val="24"/>
          <w:szCs w:val="24"/>
        </w:rPr>
        <w:t xml:space="preserve"> определителей лишайников, региональные чек-листы, экологию и распространение лишайников в Крыму. </w:t>
      </w:r>
    </w:p>
    <w:p w:rsidR="002D3DCE" w:rsidRPr="002D3DCE" w:rsidRDefault="002D3DCE" w:rsidP="00C13024">
      <w:pPr>
        <w:spacing w:before="30" w:after="30" w:line="360" w:lineRule="auto"/>
        <w:ind w:right="-2" w:firstLine="709"/>
        <w:contextualSpacing/>
        <w:jc w:val="both"/>
        <w:rPr>
          <w:sz w:val="24"/>
          <w:szCs w:val="24"/>
        </w:rPr>
      </w:pPr>
      <w:r w:rsidRPr="00461EB6">
        <w:rPr>
          <w:rFonts w:ascii="Times New Roman" w:eastAsia="Times New Roman" w:hAnsi="Times New Roman" w:cs="Times New Roman"/>
          <w:bCs/>
          <w:sz w:val="24"/>
          <w:szCs w:val="24"/>
        </w:rPr>
        <w:t>Целью данной работы является</w:t>
      </w:r>
      <w:r w:rsidRPr="00461EB6">
        <w:rPr>
          <w:rFonts w:ascii="Times New Roman" w:eastAsia="Times New Roman" w:hAnsi="Times New Roman" w:cs="Times New Roman"/>
          <w:sz w:val="24"/>
          <w:szCs w:val="24"/>
        </w:rPr>
        <w:t xml:space="preserve"> проведение анализа ключевых признаков и создание </w:t>
      </w:r>
      <w:proofErr w:type="spellStart"/>
      <w:r w:rsidRPr="00461EB6">
        <w:rPr>
          <w:rFonts w:ascii="Times New Roman" w:eastAsia="Times New Roman" w:hAnsi="Times New Roman" w:cs="Times New Roman"/>
          <w:sz w:val="24"/>
          <w:szCs w:val="24"/>
        </w:rPr>
        <w:t>политомического</w:t>
      </w:r>
      <w:proofErr w:type="spellEnd"/>
      <w:r w:rsidRPr="00461EB6">
        <w:rPr>
          <w:rFonts w:ascii="Times New Roman" w:eastAsia="Times New Roman" w:hAnsi="Times New Roman" w:cs="Times New Roman"/>
          <w:sz w:val="24"/>
          <w:szCs w:val="24"/>
        </w:rPr>
        <w:t xml:space="preserve"> определителя семейств лишайников Крыма. </w:t>
      </w:r>
      <w:r w:rsidRPr="00461EB6">
        <w:rPr>
          <w:rFonts w:ascii="Times New Roman" w:eastAsia="Times New Roman" w:hAnsi="Times New Roman" w:cs="Times New Roman"/>
          <w:bCs/>
          <w:sz w:val="24"/>
          <w:szCs w:val="24"/>
        </w:rPr>
        <w:t>Для достижения представленной цели были поставлены следующие задачи</w:t>
      </w:r>
      <w:r w:rsidRPr="002D3DCE">
        <w:rPr>
          <w:rFonts w:ascii="Times New Roman" w:eastAsia="Times New Roman" w:hAnsi="Times New Roman" w:cs="Times New Roman"/>
          <w:sz w:val="24"/>
          <w:szCs w:val="24"/>
        </w:rPr>
        <w:t>:</w:t>
      </w:r>
    </w:p>
    <w:p w:rsidR="002D3DCE" w:rsidRPr="002D3DCE" w:rsidRDefault="00BF13F3" w:rsidP="00C13024">
      <w:pPr>
        <w:pStyle w:val="1"/>
        <w:numPr>
          <w:ilvl w:val="0"/>
          <w:numId w:val="3"/>
        </w:numPr>
        <w:spacing w:before="30" w:after="30" w:line="360" w:lineRule="auto"/>
        <w:ind w:left="0" w:right="-2" w:firstLine="709"/>
        <w:contextualSpacing/>
        <w:jc w:val="both"/>
        <w:rPr>
          <w:lang w:val="ru-RU"/>
        </w:rPr>
      </w:pPr>
      <w:r>
        <w:rPr>
          <w:lang w:val="ru-RU"/>
        </w:rPr>
        <w:t xml:space="preserve"> </w:t>
      </w:r>
      <w:r w:rsidR="00461EB6">
        <w:rPr>
          <w:lang w:val="ru-RU"/>
        </w:rPr>
        <w:t>Определить</w:t>
      </w:r>
      <w:r w:rsidR="002D3DCE" w:rsidRPr="002D3DCE">
        <w:rPr>
          <w:lang w:val="ru-RU"/>
        </w:rPr>
        <w:t xml:space="preserve"> видовую приуроченность лишайников Крыма к экологическим условиям</w:t>
      </w:r>
      <w:r>
        <w:rPr>
          <w:lang w:val="ru-RU"/>
        </w:rPr>
        <w:t xml:space="preserve"> и с</w:t>
      </w:r>
      <w:proofErr w:type="spellStart"/>
      <w:r w:rsidR="002D3DCE" w:rsidRPr="002D3DCE">
        <w:rPr>
          <w:lang w:val="ru"/>
        </w:rPr>
        <w:t>оздать</w:t>
      </w:r>
      <w:proofErr w:type="spellEnd"/>
      <w:r w:rsidR="002D3DCE" w:rsidRPr="002D3DCE">
        <w:rPr>
          <w:lang w:val="ru"/>
        </w:rPr>
        <w:t xml:space="preserve"> </w:t>
      </w:r>
      <w:r w:rsidR="002D3DCE" w:rsidRPr="002D3DCE">
        <w:rPr>
          <w:lang w:val="ru-RU"/>
        </w:rPr>
        <w:t xml:space="preserve">на </w:t>
      </w:r>
      <w:r w:rsidR="00461EB6">
        <w:rPr>
          <w:lang w:val="ru-RU"/>
        </w:rPr>
        <w:t xml:space="preserve">этой </w:t>
      </w:r>
      <w:r w:rsidR="002D3DCE" w:rsidRPr="002D3DCE">
        <w:rPr>
          <w:lang w:val="ru-RU"/>
        </w:rPr>
        <w:t>основе аннотированную электронную базу данных в системе Интернет</w:t>
      </w:r>
      <w:r w:rsidR="002D3DCE" w:rsidRPr="002D3DCE">
        <w:rPr>
          <w:lang w:val="ru"/>
        </w:rPr>
        <w:t>.</w:t>
      </w:r>
    </w:p>
    <w:p w:rsidR="002D3DCE" w:rsidRPr="002D3DCE" w:rsidRDefault="00BF13F3" w:rsidP="00C13024">
      <w:pPr>
        <w:pStyle w:val="1"/>
        <w:numPr>
          <w:ilvl w:val="0"/>
          <w:numId w:val="3"/>
        </w:numPr>
        <w:spacing w:before="30" w:after="30" w:line="360" w:lineRule="auto"/>
        <w:ind w:left="0" w:right="-2" w:firstLine="709"/>
        <w:contextualSpacing/>
        <w:jc w:val="both"/>
        <w:rPr>
          <w:lang w:val="ru-RU"/>
        </w:rPr>
      </w:pPr>
      <w:r>
        <w:rPr>
          <w:lang w:val="ru-RU"/>
        </w:rPr>
        <w:t xml:space="preserve"> </w:t>
      </w:r>
      <w:r w:rsidR="002D3DCE" w:rsidRPr="002D3DCE">
        <w:rPr>
          <w:lang w:val="ru-RU"/>
        </w:rPr>
        <w:t>Проанализировать таксономическое разнообразие лишайников Крыма по литературным данным и создать электронный чек-лист в системе Интернет</w:t>
      </w:r>
      <w:r w:rsidR="002D3DCE" w:rsidRPr="002D3DCE">
        <w:rPr>
          <w:lang w:val="ru"/>
        </w:rPr>
        <w:t xml:space="preserve">. </w:t>
      </w:r>
    </w:p>
    <w:p w:rsidR="002D3DCE" w:rsidRPr="002D3DCE" w:rsidRDefault="00C26E6C" w:rsidP="00C13024">
      <w:pPr>
        <w:pStyle w:val="1"/>
        <w:numPr>
          <w:ilvl w:val="0"/>
          <w:numId w:val="3"/>
        </w:numPr>
        <w:spacing w:before="30" w:after="30" w:line="360" w:lineRule="auto"/>
        <w:ind w:left="0" w:right="-2" w:firstLine="709"/>
        <w:contextualSpacing/>
        <w:jc w:val="both"/>
        <w:rPr>
          <w:lang w:val="ru-RU"/>
        </w:rPr>
      </w:pPr>
      <w:r>
        <w:rPr>
          <w:lang w:val="ru-RU"/>
        </w:rPr>
        <w:t xml:space="preserve"> </w:t>
      </w:r>
      <w:r w:rsidR="002D3DCE" w:rsidRPr="002D3DCE">
        <w:rPr>
          <w:lang w:val="ru-RU"/>
        </w:rPr>
        <w:t xml:space="preserve">Выявить наиболее </w:t>
      </w:r>
      <w:proofErr w:type="spellStart"/>
      <w:r w:rsidR="00BF13F3">
        <w:rPr>
          <w:lang w:val="ru-RU"/>
        </w:rPr>
        <w:t>таксономически</w:t>
      </w:r>
      <w:proofErr w:type="spellEnd"/>
      <w:r w:rsidR="00BF13F3">
        <w:rPr>
          <w:lang w:val="ru-RU"/>
        </w:rPr>
        <w:t xml:space="preserve"> </w:t>
      </w:r>
      <w:r w:rsidR="002D3DCE" w:rsidRPr="002D3DCE">
        <w:rPr>
          <w:lang w:val="ru-RU"/>
        </w:rPr>
        <w:t>значимые морфологические, анатомические и экологические признаки видов лишайников Крым</w:t>
      </w:r>
      <w:r w:rsidR="00BF13F3">
        <w:rPr>
          <w:lang w:val="ru-RU"/>
        </w:rPr>
        <w:t>ского полуострова</w:t>
      </w:r>
      <w:r w:rsidR="002D3DCE" w:rsidRPr="002D3DCE">
        <w:rPr>
          <w:lang w:val="ru-RU"/>
        </w:rPr>
        <w:t>.</w:t>
      </w:r>
    </w:p>
    <w:p w:rsidR="002D3DCE" w:rsidRPr="002D3DCE" w:rsidRDefault="00C26E6C" w:rsidP="00C13024">
      <w:pPr>
        <w:pStyle w:val="1"/>
        <w:numPr>
          <w:ilvl w:val="0"/>
          <w:numId w:val="3"/>
        </w:numPr>
        <w:spacing w:before="30" w:after="30" w:line="360" w:lineRule="auto"/>
        <w:ind w:left="0" w:right="-2" w:firstLine="709"/>
        <w:contextualSpacing/>
        <w:jc w:val="both"/>
        <w:rPr>
          <w:lang w:val="ru-RU"/>
        </w:rPr>
      </w:pPr>
      <w:r>
        <w:rPr>
          <w:lang w:val="ru"/>
        </w:rPr>
        <w:t xml:space="preserve"> </w:t>
      </w:r>
      <w:r w:rsidR="002D3DCE" w:rsidRPr="002D3DCE">
        <w:rPr>
          <w:lang w:val="ru"/>
        </w:rPr>
        <w:t>Со</w:t>
      </w:r>
      <w:r w:rsidR="00BF13F3">
        <w:rPr>
          <w:lang w:val="ru"/>
        </w:rPr>
        <w:t>ставить</w:t>
      </w:r>
      <w:r w:rsidR="002D3DCE" w:rsidRPr="002D3DCE">
        <w:rPr>
          <w:lang w:val="ru"/>
        </w:rPr>
        <w:t xml:space="preserve"> </w:t>
      </w:r>
      <w:r w:rsidR="002D3DCE" w:rsidRPr="002D3DCE">
        <w:rPr>
          <w:lang w:val="ru-RU"/>
        </w:rPr>
        <w:t xml:space="preserve">сводную </w:t>
      </w:r>
      <w:r w:rsidR="002D3DCE" w:rsidRPr="002D3DCE">
        <w:rPr>
          <w:lang w:val="ru"/>
        </w:rPr>
        <w:t xml:space="preserve">таблицу ключевых признаков </w:t>
      </w:r>
      <w:r w:rsidR="00BF13F3">
        <w:rPr>
          <w:lang w:val="ru"/>
        </w:rPr>
        <w:t xml:space="preserve">разрабатываемого </w:t>
      </w:r>
      <w:proofErr w:type="spellStart"/>
      <w:r w:rsidR="002D3DCE" w:rsidRPr="002D3DCE">
        <w:rPr>
          <w:lang w:val="ru-RU"/>
        </w:rPr>
        <w:t>политомического</w:t>
      </w:r>
      <w:proofErr w:type="spellEnd"/>
      <w:r w:rsidR="002D3DCE" w:rsidRPr="002D3DCE">
        <w:rPr>
          <w:lang w:val="ru-RU"/>
        </w:rPr>
        <w:t xml:space="preserve"> ключа для </w:t>
      </w:r>
      <w:r w:rsidR="002D3DCE" w:rsidRPr="002D3DCE">
        <w:rPr>
          <w:lang w:val="ru"/>
        </w:rPr>
        <w:t xml:space="preserve">определения </w:t>
      </w:r>
      <w:r w:rsidR="002D3DCE" w:rsidRPr="002D3DCE">
        <w:rPr>
          <w:lang w:val="ru-RU"/>
        </w:rPr>
        <w:t>лишайников Крыма на уровне семейств.</w:t>
      </w:r>
    </w:p>
    <w:p w:rsidR="002D3DCE" w:rsidRPr="002D3DCE" w:rsidRDefault="00BF13F3" w:rsidP="00C13024">
      <w:pPr>
        <w:pStyle w:val="1"/>
        <w:numPr>
          <w:ilvl w:val="0"/>
          <w:numId w:val="3"/>
        </w:numPr>
        <w:spacing w:before="30" w:after="30" w:line="360" w:lineRule="auto"/>
        <w:ind w:left="0" w:right="-2" w:firstLine="709"/>
        <w:contextualSpacing/>
        <w:jc w:val="both"/>
        <w:rPr>
          <w:lang w:val="ru-RU"/>
        </w:rPr>
      </w:pPr>
      <w:r>
        <w:rPr>
          <w:rFonts w:eastAsia="Times New Roman"/>
          <w:lang w:val="ru-RU"/>
        </w:rPr>
        <w:t xml:space="preserve"> </w:t>
      </w:r>
      <w:r w:rsidR="002D3DCE" w:rsidRPr="002D3DCE">
        <w:rPr>
          <w:rFonts w:eastAsia="Times New Roman"/>
          <w:lang w:val="ru-RU"/>
        </w:rPr>
        <w:t xml:space="preserve">Создать электронный </w:t>
      </w:r>
      <w:proofErr w:type="spellStart"/>
      <w:r w:rsidR="002D3DCE" w:rsidRPr="002D3DCE">
        <w:rPr>
          <w:rFonts w:eastAsia="Times New Roman"/>
          <w:lang w:val="ru-RU"/>
        </w:rPr>
        <w:t>политомический</w:t>
      </w:r>
      <w:proofErr w:type="spellEnd"/>
      <w:r w:rsidR="002D3DCE" w:rsidRPr="002D3DCE">
        <w:rPr>
          <w:rFonts w:eastAsia="Times New Roman"/>
          <w:lang w:val="ru-RU"/>
        </w:rPr>
        <w:t xml:space="preserve"> ключ для определения лишайников Крым</w:t>
      </w:r>
      <w:r>
        <w:rPr>
          <w:rFonts w:eastAsia="Times New Roman"/>
          <w:lang w:val="ru-RU"/>
        </w:rPr>
        <w:t>ского полуострова</w:t>
      </w:r>
      <w:r w:rsidR="002D3DCE" w:rsidRPr="002D3DCE">
        <w:rPr>
          <w:rFonts w:eastAsia="Times New Roman"/>
          <w:lang w:val="ru-RU"/>
        </w:rPr>
        <w:t xml:space="preserve"> на уровне семейств. </w:t>
      </w:r>
    </w:p>
    <w:p w:rsidR="00BB3986" w:rsidRPr="00E307DE" w:rsidRDefault="00BB3986" w:rsidP="00C13024">
      <w:pPr>
        <w:spacing w:before="30" w:after="30" w:line="360" w:lineRule="auto"/>
        <w:ind w:right="-2" w:firstLine="709"/>
        <w:jc w:val="both"/>
        <w:rPr>
          <w:sz w:val="24"/>
          <w:szCs w:val="24"/>
        </w:rPr>
      </w:pPr>
      <w:r w:rsidRPr="00E307DE">
        <w:rPr>
          <w:rFonts w:ascii="Times New Roman" w:eastAsia="Times New Roman" w:hAnsi="Times New Roman" w:cs="Times New Roman"/>
          <w:bCs/>
          <w:sz w:val="24"/>
          <w:szCs w:val="24"/>
        </w:rPr>
        <w:lastRenderedPageBreak/>
        <w:t>Материалом для исследования служили</w:t>
      </w:r>
      <w:r w:rsidRPr="00E307DE">
        <w:rPr>
          <w:rFonts w:ascii="Times New Roman" w:hAnsi="Times New Roman"/>
          <w:sz w:val="24"/>
          <w:szCs w:val="24"/>
        </w:rPr>
        <w:t xml:space="preserve"> образцы гербария отдела низших растений</w:t>
      </w:r>
      <w:r w:rsidR="002A7245" w:rsidRPr="00E307DE">
        <w:rPr>
          <w:rFonts w:ascii="Times New Roman" w:hAnsi="Times New Roman"/>
          <w:sz w:val="24"/>
          <w:szCs w:val="24"/>
        </w:rPr>
        <w:t xml:space="preserve"> Ботанического института им. В. Л. </w:t>
      </w:r>
      <w:r w:rsidRPr="00E307DE">
        <w:rPr>
          <w:rFonts w:ascii="Times New Roman" w:hAnsi="Times New Roman"/>
          <w:sz w:val="24"/>
          <w:szCs w:val="24"/>
        </w:rPr>
        <w:t xml:space="preserve">Комарова РАН, а также собранные образцы на территории Крымского полуострова, преимущественно в горной и предгорной его части.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 xml:space="preserve">Лишайники являются трудоемким объектом для исследований. Морфология и анатомия лишайников зависит не только от составляющих </w:t>
      </w:r>
      <w:proofErr w:type="spellStart"/>
      <w:r w:rsidRPr="00E307DE">
        <w:rPr>
          <w:rFonts w:ascii="Times New Roman" w:eastAsia="Times New Roman" w:hAnsi="Times New Roman" w:cs="Times New Roman"/>
          <w:sz w:val="24"/>
          <w:szCs w:val="24"/>
        </w:rPr>
        <w:t>микобионта</w:t>
      </w:r>
      <w:proofErr w:type="spellEnd"/>
      <w:r w:rsidRPr="00E307DE">
        <w:rPr>
          <w:rFonts w:ascii="Times New Roman" w:eastAsia="Times New Roman" w:hAnsi="Times New Roman" w:cs="Times New Roman"/>
          <w:sz w:val="24"/>
          <w:szCs w:val="24"/>
        </w:rPr>
        <w:t xml:space="preserve"> и </w:t>
      </w:r>
      <w:proofErr w:type="spellStart"/>
      <w:r w:rsidRPr="00E307DE">
        <w:rPr>
          <w:rFonts w:ascii="Times New Roman" w:eastAsia="Times New Roman" w:hAnsi="Times New Roman" w:cs="Times New Roman"/>
          <w:sz w:val="24"/>
          <w:szCs w:val="24"/>
        </w:rPr>
        <w:t>фотобионта</w:t>
      </w:r>
      <w:proofErr w:type="spellEnd"/>
      <w:r w:rsidRPr="00E307DE">
        <w:rPr>
          <w:rFonts w:ascii="Times New Roman" w:eastAsia="Times New Roman" w:hAnsi="Times New Roman" w:cs="Times New Roman"/>
          <w:sz w:val="24"/>
          <w:szCs w:val="24"/>
        </w:rPr>
        <w:t xml:space="preserve">, но и от факторов окружающей среды, которые могут придавать </w:t>
      </w:r>
      <w:proofErr w:type="spellStart"/>
      <w:r w:rsidRPr="00E307DE">
        <w:rPr>
          <w:rFonts w:ascii="Times New Roman" w:eastAsia="Times New Roman" w:hAnsi="Times New Roman" w:cs="Times New Roman"/>
          <w:sz w:val="24"/>
          <w:szCs w:val="24"/>
        </w:rPr>
        <w:t>полиморфность</w:t>
      </w:r>
      <w:proofErr w:type="spellEnd"/>
      <w:r w:rsidRPr="00E307DE">
        <w:rPr>
          <w:rFonts w:ascii="Times New Roman" w:eastAsia="Times New Roman" w:hAnsi="Times New Roman" w:cs="Times New Roman"/>
          <w:sz w:val="24"/>
          <w:szCs w:val="24"/>
        </w:rPr>
        <w:t xml:space="preserve"> таллому лишайника, вследствие чего затрудняется идентификация вида.  Также лишайники обладают микроскопическими размерами, что осложняет их сбор [</w:t>
      </w:r>
      <w:r w:rsidR="00617563" w:rsidRPr="00E307DE">
        <w:rPr>
          <w:rFonts w:ascii="Times New Roman" w:eastAsia="Times New Roman" w:hAnsi="Times New Roman" w:cs="Times New Roman"/>
          <w:sz w:val="24"/>
          <w:szCs w:val="24"/>
        </w:rPr>
        <w:t>4</w:t>
      </w:r>
      <w:r w:rsidRPr="00E307DE">
        <w:rPr>
          <w:rFonts w:ascii="Times New Roman" w:eastAsia="Times New Roman" w:hAnsi="Times New Roman" w:cs="Times New Roman"/>
          <w:sz w:val="24"/>
          <w:szCs w:val="24"/>
        </w:rPr>
        <w:t xml:space="preserve">]. Поэтому лихенология обладает характерными для нее методиками сбора и определения лишайников.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 xml:space="preserve">При изучении </w:t>
      </w:r>
      <w:proofErr w:type="spellStart"/>
      <w:r w:rsidRPr="00E307DE">
        <w:rPr>
          <w:rFonts w:ascii="Times New Roman" w:eastAsia="Times New Roman" w:hAnsi="Times New Roman" w:cs="Times New Roman"/>
          <w:sz w:val="24"/>
          <w:szCs w:val="24"/>
        </w:rPr>
        <w:t>лихенофлоры</w:t>
      </w:r>
      <w:proofErr w:type="spellEnd"/>
      <w:r w:rsidRPr="00E307DE">
        <w:rPr>
          <w:rFonts w:ascii="Times New Roman" w:eastAsia="Times New Roman" w:hAnsi="Times New Roman" w:cs="Times New Roman"/>
          <w:sz w:val="24"/>
          <w:szCs w:val="24"/>
        </w:rPr>
        <w:t xml:space="preserve"> можно выделить три части исследовательского процесса: 1) изучение видового состава </w:t>
      </w:r>
      <w:proofErr w:type="spellStart"/>
      <w:r w:rsidRPr="00E307DE">
        <w:rPr>
          <w:rFonts w:ascii="Times New Roman" w:eastAsia="Times New Roman" w:hAnsi="Times New Roman" w:cs="Times New Roman"/>
          <w:sz w:val="24"/>
          <w:szCs w:val="24"/>
        </w:rPr>
        <w:t>лихенофлоры</w:t>
      </w:r>
      <w:proofErr w:type="spellEnd"/>
      <w:r w:rsidRPr="00E307DE">
        <w:rPr>
          <w:rFonts w:ascii="Times New Roman" w:eastAsia="Times New Roman" w:hAnsi="Times New Roman" w:cs="Times New Roman"/>
          <w:sz w:val="24"/>
          <w:szCs w:val="24"/>
        </w:rPr>
        <w:t xml:space="preserve"> данного региона исследования; 2) исследование распределения различных экологических групп лишайников по свойственным им биотопам, изучение видового распределения по данным категориям; 3) изучение лишайниковых ассоциаций или </w:t>
      </w:r>
      <w:proofErr w:type="spellStart"/>
      <w:r w:rsidRPr="00E307DE">
        <w:rPr>
          <w:rFonts w:ascii="Times New Roman" w:eastAsia="Times New Roman" w:hAnsi="Times New Roman" w:cs="Times New Roman"/>
          <w:sz w:val="24"/>
          <w:szCs w:val="24"/>
        </w:rPr>
        <w:t>синузиев</w:t>
      </w:r>
      <w:proofErr w:type="spellEnd"/>
      <w:r w:rsidRPr="00E307DE">
        <w:rPr>
          <w:rFonts w:ascii="Times New Roman" w:eastAsia="Times New Roman" w:hAnsi="Times New Roman" w:cs="Times New Roman"/>
          <w:sz w:val="24"/>
          <w:szCs w:val="24"/>
        </w:rPr>
        <w:t xml:space="preserve"> - их экологической отнесенности, видовой состав, количественный состав, проективное покрытие, взаиморасположение и многое другое. Все эти методы позволяют исследовать современное состояние </w:t>
      </w:r>
      <w:proofErr w:type="spellStart"/>
      <w:r w:rsidRPr="00E307DE">
        <w:rPr>
          <w:rFonts w:ascii="Times New Roman" w:eastAsia="Times New Roman" w:hAnsi="Times New Roman" w:cs="Times New Roman"/>
          <w:sz w:val="24"/>
          <w:szCs w:val="24"/>
        </w:rPr>
        <w:t>лихенофлоры</w:t>
      </w:r>
      <w:proofErr w:type="spellEnd"/>
      <w:r w:rsidRPr="00E307DE">
        <w:rPr>
          <w:rFonts w:ascii="Times New Roman" w:eastAsia="Times New Roman" w:hAnsi="Times New Roman" w:cs="Times New Roman"/>
          <w:sz w:val="24"/>
          <w:szCs w:val="24"/>
        </w:rPr>
        <w:t xml:space="preserve">, оценить её устойчивость к неблагоприятным воздействиям, предположить историю происхождения </w:t>
      </w:r>
      <w:proofErr w:type="spellStart"/>
      <w:r w:rsidRPr="00E307DE">
        <w:rPr>
          <w:rFonts w:ascii="Times New Roman" w:eastAsia="Times New Roman" w:hAnsi="Times New Roman" w:cs="Times New Roman"/>
          <w:sz w:val="24"/>
          <w:szCs w:val="24"/>
        </w:rPr>
        <w:t>лихенфлоры</w:t>
      </w:r>
      <w:proofErr w:type="spellEnd"/>
      <w:r w:rsidRPr="00E307DE">
        <w:rPr>
          <w:rFonts w:ascii="Times New Roman" w:eastAsia="Times New Roman" w:hAnsi="Times New Roman" w:cs="Times New Roman"/>
          <w:sz w:val="24"/>
          <w:szCs w:val="24"/>
        </w:rPr>
        <w:t xml:space="preserve"> региона, выделить виды, требующие особого охраняемого статуса, а также предсказать дальнейшее развитие лишайниковых сообществ</w:t>
      </w:r>
      <w:r w:rsidR="00617563" w:rsidRPr="00E307DE">
        <w:rPr>
          <w:rFonts w:ascii="Times New Roman" w:eastAsia="Times New Roman" w:hAnsi="Times New Roman" w:cs="Times New Roman"/>
          <w:sz w:val="24"/>
          <w:szCs w:val="24"/>
        </w:rPr>
        <w:t xml:space="preserve"> [3, с. 34-39]</w:t>
      </w:r>
      <w:r w:rsidRPr="00E307DE">
        <w:rPr>
          <w:rFonts w:ascii="Times New Roman" w:eastAsia="Times New Roman" w:hAnsi="Times New Roman" w:cs="Times New Roman"/>
          <w:sz w:val="24"/>
          <w:szCs w:val="24"/>
        </w:rPr>
        <w:t xml:space="preserve">.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Любое исследование лишайников так или иначе связано с процессом сбором лишайников, обработки материала и его хранение</w:t>
      </w:r>
      <w:r w:rsidR="003F45C0" w:rsidRPr="00E307DE">
        <w:rPr>
          <w:rFonts w:ascii="Times New Roman" w:eastAsia="Times New Roman" w:hAnsi="Times New Roman" w:cs="Times New Roman"/>
          <w:sz w:val="24"/>
          <w:szCs w:val="24"/>
        </w:rPr>
        <w:t>м</w:t>
      </w:r>
      <w:r w:rsidRPr="00E307DE">
        <w:rPr>
          <w:rFonts w:ascii="Times New Roman" w:eastAsia="Times New Roman" w:hAnsi="Times New Roman" w:cs="Times New Roman"/>
          <w:sz w:val="24"/>
          <w:szCs w:val="24"/>
        </w:rPr>
        <w:t xml:space="preserve">. При проведении полевых исследований были опробованы три </w:t>
      </w:r>
      <w:r w:rsidR="003F45C0" w:rsidRPr="00E307DE">
        <w:rPr>
          <w:rFonts w:ascii="Times New Roman" w:eastAsia="Times New Roman" w:hAnsi="Times New Roman" w:cs="Times New Roman"/>
          <w:sz w:val="24"/>
          <w:szCs w:val="24"/>
        </w:rPr>
        <w:t xml:space="preserve">основных </w:t>
      </w:r>
      <w:proofErr w:type="spellStart"/>
      <w:r w:rsidR="003F45C0" w:rsidRPr="00E307DE">
        <w:rPr>
          <w:rFonts w:ascii="Times New Roman" w:eastAsia="Times New Roman" w:hAnsi="Times New Roman" w:cs="Times New Roman"/>
          <w:sz w:val="24"/>
          <w:szCs w:val="24"/>
        </w:rPr>
        <w:t>ресурсоведческих</w:t>
      </w:r>
      <w:proofErr w:type="spellEnd"/>
      <w:r w:rsidR="003F45C0" w:rsidRPr="00E307DE">
        <w:rPr>
          <w:rFonts w:ascii="Times New Roman" w:eastAsia="Times New Roman" w:hAnsi="Times New Roman" w:cs="Times New Roman"/>
          <w:sz w:val="24"/>
          <w:szCs w:val="24"/>
        </w:rPr>
        <w:t xml:space="preserve"> </w:t>
      </w:r>
      <w:r w:rsidRPr="00E307DE">
        <w:rPr>
          <w:rFonts w:ascii="Times New Roman" w:eastAsia="Times New Roman" w:hAnsi="Times New Roman" w:cs="Times New Roman"/>
          <w:sz w:val="24"/>
          <w:szCs w:val="24"/>
        </w:rPr>
        <w:t>метода</w:t>
      </w:r>
      <w:r w:rsidR="00386681" w:rsidRPr="00E307DE">
        <w:rPr>
          <w:rFonts w:ascii="Times New Roman" w:eastAsia="Times New Roman" w:hAnsi="Times New Roman" w:cs="Times New Roman"/>
          <w:sz w:val="24"/>
          <w:szCs w:val="24"/>
        </w:rPr>
        <w:t xml:space="preserve"> [6, с. 327-344].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 xml:space="preserve">Маршрутный метод – наиболее простой и распространенный метод </w:t>
      </w:r>
      <w:proofErr w:type="spellStart"/>
      <w:r w:rsidRPr="00E307DE">
        <w:rPr>
          <w:rFonts w:ascii="Times New Roman" w:eastAsia="Times New Roman" w:hAnsi="Times New Roman" w:cs="Times New Roman"/>
          <w:sz w:val="24"/>
          <w:szCs w:val="24"/>
        </w:rPr>
        <w:t>лихенофлористических</w:t>
      </w:r>
      <w:proofErr w:type="spellEnd"/>
      <w:r w:rsidRPr="00E307DE">
        <w:rPr>
          <w:rFonts w:ascii="Times New Roman" w:eastAsia="Times New Roman" w:hAnsi="Times New Roman" w:cs="Times New Roman"/>
          <w:sz w:val="24"/>
          <w:szCs w:val="24"/>
        </w:rPr>
        <w:t xml:space="preserve"> и систематических исследований. Исследователь учитывает и собирает лишайники на протяжении всего маршрута. Данный метод позволяет относительно быстро и равномерно обследовать большие территории. Основные недостатки этого метода</w:t>
      </w:r>
      <w:r w:rsidR="003F45C0" w:rsidRPr="00E307DE">
        <w:rPr>
          <w:rFonts w:ascii="Times New Roman" w:eastAsia="Times New Roman" w:hAnsi="Times New Roman" w:cs="Times New Roman"/>
          <w:sz w:val="24"/>
          <w:szCs w:val="24"/>
        </w:rPr>
        <w:t>:</w:t>
      </w:r>
      <w:r w:rsidRPr="00E307DE">
        <w:rPr>
          <w:rFonts w:ascii="Times New Roman" w:eastAsia="Times New Roman" w:hAnsi="Times New Roman" w:cs="Times New Roman"/>
          <w:sz w:val="24"/>
          <w:szCs w:val="24"/>
        </w:rPr>
        <w:t xml:space="preserve"> коллектор при продвижении по маршруту может пропустить виды, которые приурочены к специфическим местам обитания или малозаметны из-за своих размеров, также этот метод ограничивает последующую статистическую обработку полученных данных.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Метод пробных площад</w:t>
      </w:r>
      <w:r w:rsidR="003F45C0" w:rsidRPr="00E307DE">
        <w:rPr>
          <w:rFonts w:ascii="Times New Roman" w:eastAsia="Times New Roman" w:hAnsi="Times New Roman" w:cs="Times New Roman"/>
          <w:sz w:val="24"/>
          <w:szCs w:val="24"/>
        </w:rPr>
        <w:t>ок</w:t>
      </w:r>
      <w:r w:rsidRPr="00E307DE">
        <w:rPr>
          <w:rFonts w:ascii="Times New Roman" w:eastAsia="Times New Roman" w:hAnsi="Times New Roman" w:cs="Times New Roman"/>
          <w:sz w:val="24"/>
          <w:szCs w:val="24"/>
        </w:rPr>
        <w:t xml:space="preserve"> позволяет получить сведения о </w:t>
      </w:r>
      <w:proofErr w:type="spellStart"/>
      <w:r w:rsidRPr="00E307DE">
        <w:rPr>
          <w:rFonts w:ascii="Times New Roman" w:eastAsia="Times New Roman" w:hAnsi="Times New Roman" w:cs="Times New Roman"/>
          <w:sz w:val="24"/>
          <w:szCs w:val="24"/>
        </w:rPr>
        <w:t>лихенофлоре</w:t>
      </w:r>
      <w:proofErr w:type="spellEnd"/>
      <w:r w:rsidRPr="00E307DE">
        <w:rPr>
          <w:rFonts w:ascii="Times New Roman" w:eastAsia="Times New Roman" w:hAnsi="Times New Roman" w:cs="Times New Roman"/>
          <w:sz w:val="24"/>
          <w:szCs w:val="24"/>
        </w:rPr>
        <w:t xml:space="preserve"> региона, предполагает полевой учет и сбор лишайников на пробных площад</w:t>
      </w:r>
      <w:r w:rsidR="003F45C0" w:rsidRPr="00E307DE">
        <w:rPr>
          <w:rFonts w:ascii="Times New Roman" w:eastAsia="Times New Roman" w:hAnsi="Times New Roman" w:cs="Times New Roman"/>
          <w:sz w:val="24"/>
          <w:szCs w:val="24"/>
        </w:rPr>
        <w:t>ка</w:t>
      </w:r>
      <w:r w:rsidRPr="00E307DE">
        <w:rPr>
          <w:rFonts w:ascii="Times New Roman" w:eastAsia="Times New Roman" w:hAnsi="Times New Roman" w:cs="Times New Roman"/>
          <w:sz w:val="24"/>
          <w:szCs w:val="24"/>
        </w:rPr>
        <w:t xml:space="preserve">х, которые закладываются в пределах однородных участков фитоценоза, при этом площади должно соответствовать геоботаническое описание.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lastRenderedPageBreak/>
        <w:t>Детально-маршрутный метод предполагает заложение пробных площадей в ходе маршрутного обследования в наиболее типичных и интересных фитоценозах с учетом их ландшафтного положения [</w:t>
      </w:r>
      <w:r w:rsidR="00617563" w:rsidRPr="00E307DE">
        <w:rPr>
          <w:rFonts w:ascii="Times New Roman" w:eastAsia="Times New Roman" w:hAnsi="Times New Roman" w:cs="Times New Roman"/>
          <w:sz w:val="24"/>
          <w:szCs w:val="24"/>
        </w:rPr>
        <w:t>2</w:t>
      </w:r>
      <w:r w:rsidRPr="00E307DE">
        <w:rPr>
          <w:rFonts w:ascii="Times New Roman" w:eastAsia="Times New Roman" w:hAnsi="Times New Roman" w:cs="Times New Roman"/>
          <w:sz w:val="24"/>
          <w:szCs w:val="24"/>
        </w:rPr>
        <w:t xml:space="preserve">].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Во время полевых работ материал отбирался по таким признакам как степень выраженности генеративных структур размножения, вегетативных структур размножения, органы прикрепления к субстрату, общее состояние таллома (отсутствие повреждений, паразитов и др.).</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 xml:space="preserve">При сборе накипных и листовых лишайников образцы отбирались вместе с субстратом (частями горной породы, коры дерева и т.д.), на котором они произрастают. При сборе кустистых лишайников из рода кладония перед сбором обращали внимание на наличие первичного чешуйчатого таллома и собирали </w:t>
      </w:r>
      <w:proofErr w:type="spellStart"/>
      <w:r w:rsidRPr="00E307DE">
        <w:rPr>
          <w:rFonts w:ascii="Times New Roman" w:eastAsia="Times New Roman" w:hAnsi="Times New Roman" w:cs="Times New Roman"/>
          <w:sz w:val="24"/>
          <w:szCs w:val="24"/>
        </w:rPr>
        <w:t>подеции</w:t>
      </w:r>
      <w:proofErr w:type="spellEnd"/>
      <w:r w:rsidRPr="00E307DE">
        <w:rPr>
          <w:rFonts w:ascii="Times New Roman" w:eastAsia="Times New Roman" w:hAnsi="Times New Roman" w:cs="Times New Roman"/>
          <w:sz w:val="24"/>
          <w:szCs w:val="24"/>
        </w:rPr>
        <w:t xml:space="preserve"> вместе с </w:t>
      </w:r>
      <w:r w:rsidR="00165F6D" w:rsidRPr="00E307DE">
        <w:rPr>
          <w:rFonts w:ascii="Times New Roman" w:eastAsia="Times New Roman" w:hAnsi="Times New Roman" w:cs="Times New Roman"/>
          <w:sz w:val="24"/>
          <w:szCs w:val="24"/>
        </w:rPr>
        <w:t>ним</w:t>
      </w:r>
      <w:r w:rsidR="003F45C0" w:rsidRPr="00E307DE">
        <w:rPr>
          <w:rFonts w:ascii="Times New Roman" w:eastAsia="Times New Roman" w:hAnsi="Times New Roman" w:cs="Times New Roman"/>
          <w:sz w:val="24"/>
          <w:szCs w:val="24"/>
        </w:rPr>
        <w:t xml:space="preserve"> </w:t>
      </w:r>
      <w:r w:rsidRPr="00E307DE">
        <w:rPr>
          <w:rFonts w:ascii="Times New Roman" w:eastAsia="Times New Roman" w:hAnsi="Times New Roman" w:cs="Times New Roman"/>
          <w:sz w:val="24"/>
          <w:szCs w:val="24"/>
        </w:rPr>
        <w:t>[</w:t>
      </w:r>
      <w:r w:rsidR="00386681" w:rsidRPr="00E307DE">
        <w:rPr>
          <w:rFonts w:ascii="Times New Roman" w:eastAsia="Times New Roman" w:hAnsi="Times New Roman" w:cs="Times New Roman"/>
          <w:sz w:val="24"/>
          <w:szCs w:val="24"/>
        </w:rPr>
        <w:t>8</w:t>
      </w:r>
      <w:r w:rsidRPr="00E307DE">
        <w:rPr>
          <w:rFonts w:ascii="Times New Roman" w:eastAsia="Times New Roman" w:hAnsi="Times New Roman" w:cs="Times New Roman"/>
          <w:sz w:val="24"/>
          <w:szCs w:val="24"/>
        </w:rPr>
        <w:t xml:space="preserve">]. Вовремя сбора внимание уделялось на наличие у лишайников апотециев и перитециев, что облегчает точность определения. Таким образом при сборе образцов тщательно посматривали экземпляры, растущие в данном биотопе, и отбирались экземпляры с наиболее выраженными качественными признаками. Также при сборе использовалась лупа, для обнаружения мелких частей таллома таких как апотеции, </w:t>
      </w:r>
      <w:proofErr w:type="spellStart"/>
      <w:r w:rsidRPr="00E307DE">
        <w:rPr>
          <w:rFonts w:ascii="Times New Roman" w:eastAsia="Times New Roman" w:hAnsi="Times New Roman" w:cs="Times New Roman"/>
          <w:sz w:val="24"/>
          <w:szCs w:val="24"/>
        </w:rPr>
        <w:t>соралии</w:t>
      </w:r>
      <w:proofErr w:type="spellEnd"/>
      <w:r w:rsidRPr="00E307DE">
        <w:rPr>
          <w:rFonts w:ascii="Times New Roman" w:eastAsia="Times New Roman" w:hAnsi="Times New Roman" w:cs="Times New Roman"/>
          <w:sz w:val="24"/>
          <w:szCs w:val="24"/>
        </w:rPr>
        <w:t xml:space="preserve">, соредии, </w:t>
      </w:r>
      <w:proofErr w:type="spellStart"/>
      <w:r w:rsidRPr="00E307DE">
        <w:rPr>
          <w:rFonts w:ascii="Times New Roman" w:eastAsia="Times New Roman" w:hAnsi="Times New Roman" w:cs="Times New Roman"/>
          <w:sz w:val="24"/>
          <w:szCs w:val="24"/>
        </w:rPr>
        <w:t>изидии</w:t>
      </w:r>
      <w:proofErr w:type="spellEnd"/>
      <w:r w:rsidRPr="00E307DE">
        <w:rPr>
          <w:rFonts w:ascii="Times New Roman" w:eastAsia="Times New Roman" w:hAnsi="Times New Roman" w:cs="Times New Roman"/>
          <w:sz w:val="24"/>
          <w:szCs w:val="24"/>
        </w:rPr>
        <w:t xml:space="preserve"> и органов прикрепления.</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Если образцы лишайников собирались в сухую погоду, то в дальнейшем они не нуждаются в дополнительной обработке, но при этом могут легко обломаться или раскрошится и как следствие не подаются формовке. Образцы, собранные во влажной среде или в влажную погоду, требую</w:t>
      </w:r>
      <w:r w:rsidR="003F45C0" w:rsidRPr="00E307DE">
        <w:rPr>
          <w:rFonts w:ascii="Times New Roman" w:eastAsia="Times New Roman" w:hAnsi="Times New Roman" w:cs="Times New Roman"/>
          <w:sz w:val="24"/>
          <w:szCs w:val="24"/>
        </w:rPr>
        <w:t>т в</w:t>
      </w:r>
      <w:r w:rsidRPr="00E307DE">
        <w:rPr>
          <w:rFonts w:ascii="Times New Roman" w:eastAsia="Times New Roman" w:hAnsi="Times New Roman" w:cs="Times New Roman"/>
          <w:sz w:val="24"/>
          <w:szCs w:val="24"/>
        </w:rPr>
        <w:t xml:space="preserve"> последующе</w:t>
      </w:r>
      <w:r w:rsidR="003F45C0" w:rsidRPr="00E307DE">
        <w:rPr>
          <w:rFonts w:ascii="Times New Roman" w:eastAsia="Times New Roman" w:hAnsi="Times New Roman" w:cs="Times New Roman"/>
          <w:sz w:val="24"/>
          <w:szCs w:val="24"/>
        </w:rPr>
        <w:t>м</w:t>
      </w:r>
      <w:r w:rsidRPr="00E307DE">
        <w:rPr>
          <w:rFonts w:ascii="Times New Roman" w:eastAsia="Times New Roman" w:hAnsi="Times New Roman" w:cs="Times New Roman"/>
          <w:sz w:val="24"/>
          <w:szCs w:val="24"/>
        </w:rPr>
        <w:t xml:space="preserve"> просушку</w:t>
      </w:r>
      <w:r w:rsidR="003F45C0" w:rsidRPr="00E307DE">
        <w:rPr>
          <w:rFonts w:ascii="Times New Roman" w:eastAsia="Times New Roman" w:hAnsi="Times New Roman" w:cs="Times New Roman"/>
          <w:sz w:val="24"/>
          <w:szCs w:val="24"/>
        </w:rPr>
        <w:t>,</w:t>
      </w:r>
      <w:r w:rsidRPr="00E307DE">
        <w:rPr>
          <w:rFonts w:ascii="Times New Roman" w:eastAsia="Times New Roman" w:hAnsi="Times New Roman" w:cs="Times New Roman"/>
          <w:sz w:val="24"/>
          <w:szCs w:val="24"/>
        </w:rPr>
        <w:t xml:space="preserve"> чтобы избежать развитие плесневых грибов на талломе экземпляра. Кустистые лишайники спрессовывались во влажном состоянии для удобства транспортировки и хранения.</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Изучение эпифитных лишайников начиналось с описания их местообитания, а именно описание биотопа, в котором они произрастают. Для правильного и подробного описания использовались такие критерии</w:t>
      </w:r>
      <w:r w:rsidR="00386681" w:rsidRPr="00E307DE">
        <w:rPr>
          <w:rFonts w:ascii="Times New Roman" w:eastAsia="Times New Roman" w:hAnsi="Times New Roman" w:cs="Times New Roman"/>
          <w:sz w:val="24"/>
          <w:szCs w:val="24"/>
        </w:rPr>
        <w:t xml:space="preserve"> [7]</w:t>
      </w:r>
      <w:r w:rsidRPr="00E307DE">
        <w:rPr>
          <w:rFonts w:ascii="Times New Roman" w:eastAsia="Times New Roman" w:hAnsi="Times New Roman" w:cs="Times New Roman"/>
          <w:sz w:val="24"/>
          <w:szCs w:val="24"/>
        </w:rPr>
        <w:t>:</w:t>
      </w:r>
    </w:p>
    <w:p w:rsidR="00293045" w:rsidRPr="00E307DE" w:rsidRDefault="00293045" w:rsidP="00C13024">
      <w:pPr>
        <w:pStyle w:val="10"/>
        <w:numPr>
          <w:ilvl w:val="0"/>
          <w:numId w:val="7"/>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В начале выделили высотные группы деревьев — I, II, III яруса. Если в какой-то высотной группе выделяли несколько пологов, то ярус разделяли на несколько подгрупп (I.1 и I.2). Последующие описание велось отдельно по каждой породе. При описании породно-высотной группы отдельной графе проставлялся порядковый номер этой группы. </w:t>
      </w:r>
    </w:p>
    <w:p w:rsidR="00293045" w:rsidRPr="00E307DE" w:rsidRDefault="00293045" w:rsidP="00C13024">
      <w:pPr>
        <w:pStyle w:val="10"/>
        <w:numPr>
          <w:ilvl w:val="0"/>
          <w:numId w:val="7"/>
        </w:numPr>
        <w:spacing w:before="30" w:after="30" w:line="360" w:lineRule="auto"/>
        <w:ind w:left="0" w:right="-2" w:firstLine="709"/>
        <w:jc w:val="both"/>
        <w:rPr>
          <w:rFonts w:hint="eastAsia"/>
        </w:rPr>
      </w:pPr>
      <w:r w:rsidRPr="00E307DE">
        <w:rPr>
          <w:rFonts w:ascii="Times New Roman" w:eastAsia="Times New Roman" w:hAnsi="Times New Roman" w:cs="Times New Roman"/>
        </w:rPr>
        <w:t>Другим важным критерием указывался диаметр стволов (</w:t>
      </w:r>
      <w:proofErr w:type="spellStart"/>
      <w:r w:rsidRPr="00E307DE">
        <w:rPr>
          <w:rFonts w:ascii="Times New Roman" w:eastAsia="Times New Roman" w:hAnsi="Times New Roman" w:cs="Times New Roman"/>
        </w:rPr>
        <w:t>min-max</w:t>
      </w:r>
      <w:proofErr w:type="spellEnd"/>
      <w:r w:rsidRPr="00E307DE">
        <w:rPr>
          <w:rFonts w:ascii="Times New Roman" w:eastAsia="Times New Roman" w:hAnsi="Times New Roman" w:cs="Times New Roman"/>
        </w:rPr>
        <w:t xml:space="preserve">) осматриваемых деревьев или кустарников, выраженный в сантиметрах. </w:t>
      </w:r>
    </w:p>
    <w:p w:rsidR="00293045" w:rsidRPr="00E307DE" w:rsidRDefault="00293045" w:rsidP="00C13024">
      <w:pPr>
        <w:pStyle w:val="10"/>
        <w:numPr>
          <w:ilvl w:val="0"/>
          <w:numId w:val="7"/>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Важным критерием являлась </w:t>
      </w:r>
      <w:r w:rsidR="00165F6D" w:rsidRPr="00E307DE">
        <w:rPr>
          <w:rFonts w:ascii="Times New Roman" w:eastAsia="Times New Roman" w:hAnsi="Times New Roman" w:cs="Times New Roman"/>
        </w:rPr>
        <w:t xml:space="preserve">также </w:t>
      </w:r>
      <w:r w:rsidRPr="00E307DE">
        <w:rPr>
          <w:rFonts w:ascii="Times New Roman" w:eastAsia="Times New Roman" w:hAnsi="Times New Roman" w:cs="Times New Roman"/>
        </w:rPr>
        <w:t>высота (</w:t>
      </w:r>
      <w:proofErr w:type="spellStart"/>
      <w:r w:rsidRPr="00E307DE">
        <w:rPr>
          <w:rFonts w:ascii="Times New Roman" w:eastAsia="Times New Roman" w:hAnsi="Times New Roman" w:cs="Times New Roman"/>
        </w:rPr>
        <w:t>min-max</w:t>
      </w:r>
      <w:proofErr w:type="spellEnd"/>
      <w:r w:rsidRPr="00E307DE">
        <w:rPr>
          <w:rFonts w:ascii="Times New Roman" w:eastAsia="Times New Roman" w:hAnsi="Times New Roman" w:cs="Times New Roman"/>
        </w:rPr>
        <w:t>) осматриваемы</w:t>
      </w:r>
      <w:r w:rsidR="00165F6D" w:rsidRPr="00E307DE">
        <w:rPr>
          <w:rFonts w:ascii="Times New Roman" w:eastAsia="Times New Roman" w:hAnsi="Times New Roman" w:cs="Times New Roman"/>
        </w:rPr>
        <w:t>х</w:t>
      </w:r>
      <w:r w:rsidRPr="00E307DE">
        <w:rPr>
          <w:rFonts w:ascii="Times New Roman" w:eastAsia="Times New Roman" w:hAnsi="Times New Roman" w:cs="Times New Roman"/>
        </w:rPr>
        <w:t xml:space="preserve"> деревьев или кустарников, которая выражалась в метрах. </w:t>
      </w:r>
    </w:p>
    <w:p w:rsidR="00293045" w:rsidRPr="00E307DE" w:rsidRDefault="00293045" w:rsidP="00C13024">
      <w:pPr>
        <w:pStyle w:val="10"/>
        <w:numPr>
          <w:ilvl w:val="0"/>
          <w:numId w:val="7"/>
        </w:numPr>
        <w:spacing w:before="30" w:after="30" w:line="360" w:lineRule="auto"/>
        <w:ind w:left="0" w:right="-2" w:firstLine="709"/>
        <w:jc w:val="both"/>
        <w:rPr>
          <w:rFonts w:hint="eastAsia"/>
        </w:rPr>
      </w:pPr>
      <w:r w:rsidRPr="00E307DE">
        <w:rPr>
          <w:rFonts w:ascii="Times New Roman" w:eastAsia="Times New Roman" w:hAnsi="Times New Roman" w:cs="Times New Roman"/>
        </w:rPr>
        <w:t>Отмечались заселенные лишайниками части осматриваемых растений</w:t>
      </w:r>
      <w:r w:rsidR="00165F6D" w:rsidRPr="00E307DE">
        <w:rPr>
          <w:rFonts w:ascii="Times New Roman" w:eastAsia="Times New Roman" w:hAnsi="Times New Roman" w:cs="Times New Roman"/>
        </w:rPr>
        <w:t xml:space="preserve"> и</w:t>
      </w:r>
      <w:r w:rsidRPr="00E307DE">
        <w:rPr>
          <w:rFonts w:ascii="Times New Roman" w:eastAsia="Times New Roman" w:hAnsi="Times New Roman" w:cs="Times New Roman"/>
        </w:rPr>
        <w:t xml:space="preserve"> </w:t>
      </w:r>
      <w:r w:rsidRPr="00E307DE">
        <w:rPr>
          <w:rFonts w:ascii="Times New Roman" w:eastAsia="Times New Roman" w:hAnsi="Times New Roman" w:cs="Times New Roman"/>
        </w:rPr>
        <w:lastRenderedPageBreak/>
        <w:t xml:space="preserve">указывалась высота их расположения от земли.    </w:t>
      </w:r>
    </w:p>
    <w:p w:rsidR="00293045" w:rsidRPr="00E307DE" w:rsidRDefault="00293045"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Последующ</w:t>
      </w:r>
      <w:r w:rsidR="00165F6D" w:rsidRPr="00E307DE">
        <w:rPr>
          <w:rFonts w:ascii="Times New Roman" w:eastAsia="Times New Roman" w:hAnsi="Times New Roman" w:cs="Times New Roman"/>
          <w:sz w:val="24"/>
          <w:szCs w:val="24"/>
        </w:rPr>
        <w:t>ее</w:t>
      </w:r>
      <w:r w:rsidRPr="00E307DE">
        <w:rPr>
          <w:rFonts w:ascii="Times New Roman" w:eastAsia="Times New Roman" w:hAnsi="Times New Roman" w:cs="Times New Roman"/>
          <w:sz w:val="24"/>
          <w:szCs w:val="24"/>
        </w:rPr>
        <w:t xml:space="preserve"> описание эпифитной флоры основывал</w:t>
      </w:r>
      <w:r w:rsidR="00165F6D" w:rsidRPr="00E307DE">
        <w:rPr>
          <w:rFonts w:ascii="Times New Roman" w:eastAsia="Times New Roman" w:hAnsi="Times New Roman" w:cs="Times New Roman"/>
          <w:sz w:val="24"/>
          <w:szCs w:val="24"/>
        </w:rPr>
        <w:t>о</w:t>
      </w:r>
      <w:r w:rsidRPr="00E307DE">
        <w:rPr>
          <w:rFonts w:ascii="Times New Roman" w:eastAsia="Times New Roman" w:hAnsi="Times New Roman" w:cs="Times New Roman"/>
          <w:sz w:val="24"/>
          <w:szCs w:val="24"/>
        </w:rPr>
        <w:t>сь на характеристик</w:t>
      </w:r>
      <w:r w:rsidR="00165F6D" w:rsidRPr="00E307DE">
        <w:rPr>
          <w:rFonts w:ascii="Times New Roman" w:eastAsia="Times New Roman" w:hAnsi="Times New Roman" w:cs="Times New Roman"/>
          <w:sz w:val="24"/>
          <w:szCs w:val="24"/>
        </w:rPr>
        <w:t>е</w:t>
      </w:r>
      <w:r w:rsidRPr="00E307DE">
        <w:rPr>
          <w:rFonts w:ascii="Times New Roman" w:eastAsia="Times New Roman" w:hAnsi="Times New Roman" w:cs="Times New Roman"/>
          <w:sz w:val="24"/>
          <w:szCs w:val="24"/>
        </w:rPr>
        <w:t xml:space="preserve"> ассоциации или </w:t>
      </w:r>
      <w:proofErr w:type="spellStart"/>
      <w:r w:rsidRPr="00E307DE">
        <w:rPr>
          <w:rFonts w:ascii="Times New Roman" w:eastAsia="Times New Roman" w:hAnsi="Times New Roman" w:cs="Times New Roman"/>
          <w:sz w:val="24"/>
          <w:szCs w:val="24"/>
        </w:rPr>
        <w:t>синузия</w:t>
      </w:r>
      <w:proofErr w:type="spellEnd"/>
      <w:r w:rsidRPr="00E307DE">
        <w:rPr>
          <w:rFonts w:ascii="Times New Roman" w:eastAsia="Times New Roman" w:hAnsi="Times New Roman" w:cs="Times New Roman"/>
          <w:sz w:val="24"/>
          <w:szCs w:val="24"/>
        </w:rPr>
        <w:t xml:space="preserve"> отдельно для каждой древесной породы и высотной группы, где встреч</w:t>
      </w:r>
      <w:r w:rsidR="000D7A3E" w:rsidRPr="00E307DE">
        <w:rPr>
          <w:rFonts w:ascii="Times New Roman" w:eastAsia="Times New Roman" w:hAnsi="Times New Roman" w:cs="Times New Roman"/>
          <w:sz w:val="24"/>
          <w:szCs w:val="24"/>
        </w:rPr>
        <w:t>аются</w:t>
      </w:r>
      <w:r w:rsidRPr="00E307DE">
        <w:rPr>
          <w:rFonts w:ascii="Times New Roman" w:eastAsia="Times New Roman" w:hAnsi="Times New Roman" w:cs="Times New Roman"/>
          <w:sz w:val="24"/>
          <w:szCs w:val="24"/>
        </w:rPr>
        <w:t xml:space="preserve"> лишайники. Для описания лишайниковых ассоциаций были подобраны такие критерии:</w:t>
      </w:r>
    </w:p>
    <w:p w:rsidR="00293045" w:rsidRPr="00E307DE" w:rsidRDefault="00293045" w:rsidP="00C13024">
      <w:pPr>
        <w:pStyle w:val="10"/>
        <w:numPr>
          <w:ilvl w:val="0"/>
          <w:numId w:val="8"/>
        </w:numPr>
        <w:spacing w:before="30" w:after="30" w:line="360" w:lineRule="auto"/>
        <w:ind w:left="0" w:right="-2" w:firstLine="709"/>
        <w:jc w:val="both"/>
        <w:rPr>
          <w:rFonts w:hint="eastAsia"/>
        </w:rPr>
      </w:pPr>
      <w:r w:rsidRPr="00E307DE">
        <w:rPr>
          <w:rFonts w:ascii="Times New Roman" w:eastAsia="Times New Roman" w:hAnsi="Times New Roman" w:cs="Times New Roman"/>
        </w:rPr>
        <w:t>Указывалось название растительно</w:t>
      </w:r>
      <w:r w:rsidR="00165F6D" w:rsidRPr="00E307DE">
        <w:rPr>
          <w:rFonts w:ascii="Times New Roman" w:eastAsia="Times New Roman" w:hAnsi="Times New Roman" w:cs="Times New Roman"/>
        </w:rPr>
        <w:t>го</w:t>
      </w:r>
      <w:r w:rsidRPr="00E307DE">
        <w:rPr>
          <w:rFonts w:ascii="Times New Roman" w:eastAsia="Times New Roman" w:hAnsi="Times New Roman" w:cs="Times New Roman"/>
        </w:rPr>
        <w:t xml:space="preserve"> сообществ</w:t>
      </w:r>
      <w:r w:rsidR="00165F6D" w:rsidRPr="00E307DE">
        <w:rPr>
          <w:rFonts w:ascii="Times New Roman" w:eastAsia="Times New Roman" w:hAnsi="Times New Roman" w:cs="Times New Roman"/>
        </w:rPr>
        <w:t>а</w:t>
      </w:r>
      <w:r w:rsidRPr="00E307DE">
        <w:rPr>
          <w:rFonts w:ascii="Times New Roman" w:eastAsia="Times New Roman" w:hAnsi="Times New Roman" w:cs="Times New Roman"/>
        </w:rPr>
        <w:t xml:space="preserve"> и номер растительно</w:t>
      </w:r>
      <w:r w:rsidR="00165F6D" w:rsidRPr="00E307DE">
        <w:rPr>
          <w:rFonts w:ascii="Times New Roman" w:eastAsia="Times New Roman" w:hAnsi="Times New Roman" w:cs="Times New Roman"/>
        </w:rPr>
        <w:t>го</w:t>
      </w:r>
      <w:r w:rsidRPr="00E307DE">
        <w:rPr>
          <w:rFonts w:ascii="Times New Roman" w:eastAsia="Times New Roman" w:hAnsi="Times New Roman" w:cs="Times New Roman"/>
        </w:rPr>
        <w:t xml:space="preserve"> сообществ</w:t>
      </w:r>
      <w:r w:rsidR="00165F6D" w:rsidRPr="00E307DE">
        <w:rPr>
          <w:rFonts w:ascii="Times New Roman" w:eastAsia="Times New Roman" w:hAnsi="Times New Roman" w:cs="Times New Roman"/>
        </w:rPr>
        <w:t>а</w:t>
      </w:r>
      <w:r w:rsidRPr="00E307DE">
        <w:rPr>
          <w:rFonts w:ascii="Times New Roman" w:eastAsia="Times New Roman" w:hAnsi="Times New Roman" w:cs="Times New Roman"/>
        </w:rPr>
        <w:t>, который дается при описании местообитани</w:t>
      </w:r>
      <w:r w:rsidR="00165F6D" w:rsidRPr="00E307DE">
        <w:rPr>
          <w:rFonts w:ascii="Times New Roman" w:eastAsia="Times New Roman" w:hAnsi="Times New Roman" w:cs="Times New Roman"/>
        </w:rPr>
        <w:t>я</w:t>
      </w:r>
      <w:r w:rsidRPr="00E307DE">
        <w:rPr>
          <w:rFonts w:ascii="Times New Roman" w:eastAsia="Times New Roman" w:hAnsi="Times New Roman" w:cs="Times New Roman"/>
        </w:rPr>
        <w:t xml:space="preserve"> эпифитных лишайников.  </w:t>
      </w:r>
    </w:p>
    <w:p w:rsidR="00293045" w:rsidRPr="00E307DE" w:rsidRDefault="00293045" w:rsidP="00C13024">
      <w:pPr>
        <w:pStyle w:val="10"/>
        <w:numPr>
          <w:ilvl w:val="0"/>
          <w:numId w:val="8"/>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Отмечались типы местообитания исследуемых ассоциаций, то есть указывалось древесное или кустарниковое растение. </w:t>
      </w:r>
    </w:p>
    <w:p w:rsidR="00293045" w:rsidRPr="00E307DE" w:rsidRDefault="00293045" w:rsidP="00C13024">
      <w:pPr>
        <w:pStyle w:val="10"/>
        <w:numPr>
          <w:ilvl w:val="0"/>
          <w:numId w:val="8"/>
        </w:numPr>
        <w:spacing w:before="30" w:after="30" w:line="360" w:lineRule="auto"/>
        <w:ind w:left="0" w:right="-2" w:firstLine="709"/>
        <w:jc w:val="both"/>
        <w:rPr>
          <w:rFonts w:hint="eastAsia"/>
        </w:rPr>
      </w:pPr>
      <w:r w:rsidRPr="00E307DE">
        <w:rPr>
          <w:rFonts w:ascii="Times New Roman" w:eastAsia="Times New Roman" w:hAnsi="Times New Roman" w:cs="Times New Roman"/>
        </w:rPr>
        <w:t>Указывался видовой состав изучаемой ассоциации лишайников</w:t>
      </w:r>
      <w:r w:rsidR="00165F6D" w:rsidRPr="00E307DE">
        <w:rPr>
          <w:rFonts w:ascii="Times New Roman" w:eastAsia="Times New Roman" w:hAnsi="Times New Roman" w:cs="Times New Roman"/>
        </w:rPr>
        <w:t>;</w:t>
      </w:r>
      <w:r w:rsidRPr="00E307DE">
        <w:rPr>
          <w:rFonts w:ascii="Times New Roman" w:eastAsia="Times New Roman" w:hAnsi="Times New Roman" w:cs="Times New Roman"/>
        </w:rPr>
        <w:t xml:space="preserve"> каждому виду, встречаемому в ассоциации, давался порядковый номер.  </w:t>
      </w:r>
    </w:p>
    <w:p w:rsidR="00293045" w:rsidRPr="00E307DE" w:rsidRDefault="00293045" w:rsidP="00C13024">
      <w:pPr>
        <w:pStyle w:val="10"/>
        <w:numPr>
          <w:ilvl w:val="0"/>
          <w:numId w:val="8"/>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Месторасположение ассоциации указывает, в какой части растения встречается данный вид лишайника. </w:t>
      </w:r>
    </w:p>
    <w:p w:rsidR="00293045" w:rsidRPr="00E307DE" w:rsidRDefault="00293045" w:rsidP="00C13024">
      <w:pPr>
        <w:pStyle w:val="10"/>
        <w:numPr>
          <w:ilvl w:val="0"/>
          <w:numId w:val="8"/>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Проводили измерения размера таллома, указывался диаметры минимального и максимального талломов лишайников этого вида в миллиметрах.  </w:t>
      </w:r>
    </w:p>
    <w:p w:rsidR="00293045" w:rsidRPr="00E307DE" w:rsidRDefault="00293045" w:rsidP="00C13024">
      <w:pPr>
        <w:pStyle w:val="10"/>
        <w:numPr>
          <w:ilvl w:val="0"/>
          <w:numId w:val="8"/>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Ещё одним важным показателем было обилие деревьев с данным видом лишайника. </w:t>
      </w:r>
    </w:p>
    <w:p w:rsidR="00293045" w:rsidRPr="00E307DE" w:rsidRDefault="00293045" w:rsidP="00C13024">
      <w:pPr>
        <w:pStyle w:val="10"/>
        <w:numPr>
          <w:ilvl w:val="0"/>
          <w:numId w:val="8"/>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Также описывалось состояние лишайников, наличие плодовых тел. </w:t>
      </w:r>
    </w:p>
    <w:p w:rsidR="002D3DCE" w:rsidRPr="00E307DE" w:rsidRDefault="00C35AAA"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 xml:space="preserve">Известно, что </w:t>
      </w:r>
      <w:proofErr w:type="spellStart"/>
      <w:r w:rsidRPr="00E307DE">
        <w:rPr>
          <w:rFonts w:ascii="Times New Roman" w:eastAsia="Times New Roman" w:hAnsi="Times New Roman" w:cs="Times New Roman"/>
          <w:sz w:val="24"/>
          <w:szCs w:val="24"/>
        </w:rPr>
        <w:t>п</w:t>
      </w:r>
      <w:r w:rsidR="002D3DCE" w:rsidRPr="00E307DE">
        <w:rPr>
          <w:rFonts w:ascii="Times New Roman" w:eastAsia="Times New Roman" w:hAnsi="Times New Roman" w:cs="Times New Roman"/>
          <w:sz w:val="24"/>
          <w:szCs w:val="24"/>
        </w:rPr>
        <w:t>олитомический</w:t>
      </w:r>
      <w:proofErr w:type="spellEnd"/>
      <w:r w:rsidR="002D3DCE" w:rsidRPr="00E307DE">
        <w:rPr>
          <w:rFonts w:ascii="Times New Roman" w:eastAsia="Times New Roman" w:hAnsi="Times New Roman" w:cs="Times New Roman"/>
          <w:sz w:val="24"/>
          <w:szCs w:val="24"/>
        </w:rPr>
        <w:t xml:space="preserve"> определитель основан на использовании принципа многоходового </w:t>
      </w:r>
      <w:proofErr w:type="spellStart"/>
      <w:r w:rsidR="002D3DCE" w:rsidRPr="00E307DE">
        <w:rPr>
          <w:rFonts w:ascii="Times New Roman" w:eastAsia="Times New Roman" w:hAnsi="Times New Roman" w:cs="Times New Roman"/>
          <w:sz w:val="24"/>
          <w:szCs w:val="24"/>
        </w:rPr>
        <w:t>политомического</w:t>
      </w:r>
      <w:proofErr w:type="spellEnd"/>
      <w:r w:rsidR="002D3DCE" w:rsidRPr="00E307DE">
        <w:rPr>
          <w:rFonts w:ascii="Times New Roman" w:eastAsia="Times New Roman" w:hAnsi="Times New Roman" w:cs="Times New Roman"/>
          <w:sz w:val="24"/>
          <w:szCs w:val="24"/>
        </w:rPr>
        <w:t xml:space="preserve"> ключа, который позволяет пользователю на каждом шаге определения выбирать любые признаки из предложенного перечня, при этом преобладающее большинство признаков представлено более чем двумя альтернативными состояниями [</w:t>
      </w:r>
      <w:r w:rsidR="00617563" w:rsidRPr="00E307DE">
        <w:rPr>
          <w:rFonts w:ascii="Times New Roman" w:eastAsia="Times New Roman" w:hAnsi="Times New Roman" w:cs="Times New Roman"/>
          <w:sz w:val="24"/>
          <w:szCs w:val="24"/>
        </w:rPr>
        <w:t>1, с. 909- 918</w:t>
      </w:r>
      <w:r w:rsidR="002D3DCE" w:rsidRPr="00E307DE">
        <w:rPr>
          <w:rFonts w:ascii="Times New Roman" w:eastAsia="Times New Roman" w:hAnsi="Times New Roman" w:cs="Times New Roman"/>
          <w:sz w:val="24"/>
          <w:szCs w:val="24"/>
        </w:rPr>
        <w:t>].</w:t>
      </w:r>
    </w:p>
    <w:p w:rsidR="002D3DCE" w:rsidRPr="00E307DE" w:rsidRDefault="002D3DCE" w:rsidP="00C13024">
      <w:pPr>
        <w:spacing w:before="30" w:after="30" w:line="360" w:lineRule="auto"/>
        <w:ind w:right="-2" w:firstLine="709"/>
        <w:jc w:val="both"/>
        <w:rPr>
          <w:sz w:val="24"/>
          <w:szCs w:val="24"/>
        </w:rPr>
      </w:pPr>
      <w:r w:rsidRPr="00E307DE">
        <w:rPr>
          <w:rFonts w:ascii="Times New Roman" w:eastAsia="Times New Roman" w:hAnsi="Times New Roman" w:cs="Times New Roman"/>
          <w:sz w:val="24"/>
          <w:szCs w:val="24"/>
        </w:rPr>
        <w:t xml:space="preserve">При составлении данных ключей были выделены следующие этапы: </w:t>
      </w:r>
    </w:p>
    <w:p w:rsidR="002D3DCE" w:rsidRPr="00E307DE" w:rsidRDefault="002D3DCE" w:rsidP="00C13024">
      <w:pPr>
        <w:pStyle w:val="10"/>
        <w:numPr>
          <w:ilvl w:val="0"/>
          <w:numId w:val="5"/>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Описание и кодирование: выбор признаков, приведение их в сравнимую форму и объединение в ряды (групповые признаки). Ряд признаков в </w:t>
      </w:r>
      <w:proofErr w:type="spellStart"/>
      <w:r w:rsidRPr="00E307DE">
        <w:rPr>
          <w:rFonts w:ascii="Times New Roman" w:eastAsia="Times New Roman" w:hAnsi="Times New Roman" w:cs="Times New Roman"/>
        </w:rPr>
        <w:t>политомическом</w:t>
      </w:r>
      <w:proofErr w:type="spellEnd"/>
      <w:r w:rsidRPr="00E307DE">
        <w:rPr>
          <w:rFonts w:ascii="Times New Roman" w:eastAsia="Times New Roman" w:hAnsi="Times New Roman" w:cs="Times New Roman"/>
        </w:rPr>
        <w:t xml:space="preserve"> ключе представляет собой аналог тезы (антитезы) в дихотомическом, однако при </w:t>
      </w:r>
      <w:proofErr w:type="spellStart"/>
      <w:r w:rsidRPr="00E307DE">
        <w:rPr>
          <w:rFonts w:ascii="Times New Roman" w:eastAsia="Times New Roman" w:hAnsi="Times New Roman" w:cs="Times New Roman"/>
        </w:rPr>
        <w:t>политомической</w:t>
      </w:r>
      <w:proofErr w:type="spellEnd"/>
      <w:r w:rsidRPr="00E307DE">
        <w:rPr>
          <w:rFonts w:ascii="Times New Roman" w:eastAsia="Times New Roman" w:hAnsi="Times New Roman" w:cs="Times New Roman"/>
        </w:rPr>
        <w:t xml:space="preserve"> организации определителя исключается возможность перекрывания вариантов признаков, т.к. в его основе лежат альтернативные, взаимоисключающие варианты. Это обеспечивает большую надежность диагноза. </w:t>
      </w:r>
    </w:p>
    <w:p w:rsidR="002D3DCE" w:rsidRPr="00E307DE" w:rsidRDefault="002D3DCE" w:rsidP="00C13024">
      <w:pPr>
        <w:pStyle w:val="10"/>
        <w:numPr>
          <w:ilvl w:val="0"/>
          <w:numId w:val="5"/>
        </w:numPr>
        <w:spacing w:before="30" w:after="30" w:line="360" w:lineRule="auto"/>
        <w:ind w:left="0" w:right="-2" w:firstLine="709"/>
        <w:jc w:val="both"/>
        <w:rPr>
          <w:rFonts w:hint="eastAsia"/>
        </w:rPr>
      </w:pPr>
      <w:r w:rsidRPr="00E307DE">
        <w:rPr>
          <w:rFonts w:ascii="Times New Roman" w:eastAsia="Times New Roman" w:hAnsi="Times New Roman" w:cs="Times New Roman"/>
        </w:rPr>
        <w:t>Составление графических определительных систем для упрощения процесса апробации и выявления также возможных основных недочетов.</w:t>
      </w:r>
    </w:p>
    <w:p w:rsidR="002D3DCE" w:rsidRPr="00E307DE" w:rsidRDefault="002D3DCE" w:rsidP="00C13024">
      <w:pPr>
        <w:pStyle w:val="10"/>
        <w:numPr>
          <w:ilvl w:val="0"/>
          <w:numId w:val="5"/>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Составлениям матриц определения, в которых содержатся все признаки таксона. </w:t>
      </w:r>
    </w:p>
    <w:p w:rsidR="002D3DCE" w:rsidRPr="00E307DE" w:rsidRDefault="002D3DCE" w:rsidP="00C13024">
      <w:pPr>
        <w:pStyle w:val="10"/>
        <w:numPr>
          <w:ilvl w:val="0"/>
          <w:numId w:val="5"/>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Разработка и апробация логической структуры определителя, которая </w:t>
      </w:r>
      <w:r w:rsidRPr="00E307DE">
        <w:rPr>
          <w:rFonts w:ascii="Times New Roman" w:eastAsia="Times New Roman" w:hAnsi="Times New Roman" w:cs="Times New Roman"/>
        </w:rPr>
        <w:lastRenderedPageBreak/>
        <w:t xml:space="preserve">позволит выявить логические ошибки и неточности в работе программы. Логическая структура также наглядно показывает ход определения растения. </w:t>
      </w:r>
    </w:p>
    <w:p w:rsidR="002D3DCE" w:rsidRPr="00E307DE" w:rsidRDefault="002D3DCE" w:rsidP="00C13024">
      <w:pPr>
        <w:pStyle w:val="10"/>
        <w:numPr>
          <w:ilvl w:val="0"/>
          <w:numId w:val="5"/>
        </w:numPr>
        <w:spacing w:before="30" w:after="30" w:line="360" w:lineRule="auto"/>
        <w:ind w:left="0" w:right="-2" w:firstLine="709"/>
        <w:jc w:val="both"/>
        <w:rPr>
          <w:rFonts w:hint="eastAsia"/>
        </w:rPr>
      </w:pPr>
      <w:r w:rsidRPr="00E307DE">
        <w:rPr>
          <w:rFonts w:ascii="Times New Roman" w:eastAsia="Times New Roman" w:hAnsi="Times New Roman" w:cs="Times New Roman"/>
        </w:rPr>
        <w:t>Создание базы данных</w:t>
      </w:r>
      <w:r w:rsidR="00C35AAA" w:rsidRPr="00E307DE">
        <w:rPr>
          <w:rFonts w:ascii="Times New Roman" w:eastAsia="Times New Roman" w:hAnsi="Times New Roman" w:cs="Times New Roman"/>
        </w:rPr>
        <w:t>, которую</w:t>
      </w:r>
      <w:r w:rsidRPr="00E307DE">
        <w:rPr>
          <w:rFonts w:ascii="Times New Roman" w:eastAsia="Times New Roman" w:hAnsi="Times New Roman" w:cs="Times New Roman"/>
        </w:rPr>
        <w:t xml:space="preserve"> можно рассматривать как новый этап развития традиционных библиотек. Основной проблемой при создании базы данных является организация разнородной информации в удобном для конечного пользователя виде, что требует новых исследований и разработок пользовательских интерфейсов для корректного отражения предметной области [</w:t>
      </w:r>
      <w:r w:rsidR="00617563" w:rsidRPr="00E307DE">
        <w:rPr>
          <w:rFonts w:ascii="Times New Roman" w:eastAsia="Times New Roman" w:hAnsi="Times New Roman" w:cs="Times New Roman"/>
        </w:rPr>
        <w:t>5, с. 150-153</w:t>
      </w:r>
      <w:r w:rsidRPr="00E307DE">
        <w:rPr>
          <w:rFonts w:ascii="Times New Roman" w:eastAsia="Times New Roman" w:hAnsi="Times New Roman" w:cs="Times New Roman"/>
        </w:rPr>
        <w:t>].</w:t>
      </w:r>
    </w:p>
    <w:p w:rsidR="002D3DCE" w:rsidRPr="00E307DE" w:rsidRDefault="002D3DCE" w:rsidP="00C13024">
      <w:pPr>
        <w:spacing w:before="30" w:after="30" w:line="360" w:lineRule="auto"/>
        <w:ind w:right="-2" w:firstLine="709"/>
        <w:jc w:val="both"/>
        <w:rPr>
          <w:sz w:val="24"/>
          <w:szCs w:val="24"/>
        </w:rPr>
      </w:pPr>
      <w:r w:rsidRPr="00E307DE">
        <w:rPr>
          <w:rFonts w:ascii="Times New Roman" w:eastAsia="Times New Roman" w:hAnsi="Times New Roman" w:cs="Times New Roman"/>
          <w:iCs/>
          <w:sz w:val="24"/>
          <w:szCs w:val="24"/>
        </w:rPr>
        <w:t xml:space="preserve">Алгоритм работы </w:t>
      </w:r>
      <w:proofErr w:type="spellStart"/>
      <w:r w:rsidRPr="00E307DE">
        <w:rPr>
          <w:rFonts w:ascii="Times New Roman" w:eastAsia="Times New Roman" w:hAnsi="Times New Roman" w:cs="Times New Roman"/>
          <w:iCs/>
          <w:sz w:val="24"/>
          <w:szCs w:val="24"/>
        </w:rPr>
        <w:t>политомического</w:t>
      </w:r>
      <w:proofErr w:type="spellEnd"/>
      <w:r w:rsidRPr="00E307DE">
        <w:rPr>
          <w:rFonts w:ascii="Times New Roman" w:eastAsia="Times New Roman" w:hAnsi="Times New Roman" w:cs="Times New Roman"/>
          <w:iCs/>
          <w:sz w:val="24"/>
          <w:szCs w:val="24"/>
        </w:rPr>
        <w:t xml:space="preserve"> определителя</w:t>
      </w:r>
      <w:r w:rsidR="00C35AAA" w:rsidRPr="00E307DE">
        <w:rPr>
          <w:rFonts w:ascii="Times New Roman" w:eastAsia="Times New Roman" w:hAnsi="Times New Roman" w:cs="Times New Roman"/>
          <w:iCs/>
          <w:sz w:val="24"/>
          <w:szCs w:val="24"/>
        </w:rPr>
        <w:t xml:space="preserve"> заключается в следующем</w:t>
      </w:r>
      <w:r w:rsidRPr="00E307DE">
        <w:rPr>
          <w:rFonts w:ascii="Times New Roman" w:eastAsia="Times New Roman" w:hAnsi="Times New Roman" w:cs="Times New Roman"/>
          <w:iCs/>
          <w:sz w:val="24"/>
          <w:szCs w:val="24"/>
        </w:rPr>
        <w:t>:</w:t>
      </w:r>
    </w:p>
    <w:p w:rsidR="002D3DCE" w:rsidRPr="00E307DE" w:rsidRDefault="002D3DCE" w:rsidP="00C13024">
      <w:pPr>
        <w:pStyle w:val="10"/>
        <w:numPr>
          <w:ilvl w:val="0"/>
          <w:numId w:val="4"/>
        </w:numPr>
        <w:spacing w:before="30" w:after="30" w:line="360" w:lineRule="auto"/>
        <w:ind w:left="0" w:right="-2" w:firstLine="709"/>
        <w:jc w:val="both"/>
        <w:rPr>
          <w:rFonts w:hint="eastAsia"/>
        </w:rPr>
      </w:pPr>
      <w:r w:rsidRPr="00E307DE">
        <w:rPr>
          <w:rFonts w:ascii="Times New Roman" w:eastAsia="Times New Roman" w:hAnsi="Times New Roman" w:cs="Times New Roman"/>
        </w:rPr>
        <w:t>Пользователь выбирает качественный или количественный признак, состояние которого у определяемого образца более или менее очевидно и который имеет высокую диагностическую ценность и вводит это состояние.</w:t>
      </w:r>
    </w:p>
    <w:p w:rsidR="002D3DCE" w:rsidRPr="00E307DE" w:rsidRDefault="002D3DCE" w:rsidP="00C13024">
      <w:pPr>
        <w:pStyle w:val="10"/>
        <w:numPr>
          <w:ilvl w:val="0"/>
          <w:numId w:val="4"/>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Программой выбираются виды, у которых состояние выбранного признака соответствует введенному, после чего формируется новый сокращенный список видов, обладающих данным признаком. </w:t>
      </w:r>
    </w:p>
    <w:p w:rsidR="002D3DCE" w:rsidRPr="00E307DE" w:rsidRDefault="002D3DCE" w:rsidP="00C13024">
      <w:pPr>
        <w:pStyle w:val="10"/>
        <w:numPr>
          <w:ilvl w:val="0"/>
          <w:numId w:val="4"/>
        </w:numPr>
        <w:spacing w:before="30" w:after="30" w:line="360" w:lineRule="auto"/>
        <w:ind w:left="0" w:right="-2" w:firstLine="709"/>
        <w:jc w:val="both"/>
        <w:rPr>
          <w:rFonts w:hint="eastAsia"/>
        </w:rPr>
      </w:pPr>
      <w:r w:rsidRPr="00E307DE">
        <w:rPr>
          <w:rFonts w:ascii="Times New Roman" w:eastAsia="Times New Roman" w:hAnsi="Times New Roman" w:cs="Times New Roman"/>
        </w:rPr>
        <w:t xml:space="preserve">Для нового списка видов формируется новые, в большинстве случаев сокращенные списки качественных признаков. </w:t>
      </w:r>
    </w:p>
    <w:p w:rsidR="002D3DCE" w:rsidRPr="00E307DE" w:rsidRDefault="002D3DCE" w:rsidP="00C13024">
      <w:pPr>
        <w:pStyle w:val="10"/>
        <w:numPr>
          <w:ilvl w:val="0"/>
          <w:numId w:val="4"/>
        </w:numPr>
        <w:spacing w:before="30" w:after="30" w:line="360" w:lineRule="auto"/>
        <w:ind w:left="0" w:right="-2" w:firstLine="709"/>
        <w:jc w:val="both"/>
        <w:rPr>
          <w:rFonts w:hint="eastAsia"/>
        </w:rPr>
      </w:pPr>
      <w:r w:rsidRPr="00E307DE">
        <w:rPr>
          <w:rFonts w:ascii="Times New Roman" w:eastAsia="Times New Roman" w:hAnsi="Times New Roman" w:cs="Times New Roman"/>
        </w:rPr>
        <w:t>Если определение не закончено, то осуществляется следующий шаг определения.</w:t>
      </w:r>
    </w:p>
    <w:p w:rsidR="00C35AAA" w:rsidRPr="00E307DE" w:rsidRDefault="002D3DCE" w:rsidP="00C13024">
      <w:pPr>
        <w:pStyle w:val="a3"/>
        <w:spacing w:before="30" w:after="30" w:line="360" w:lineRule="auto"/>
        <w:ind w:right="-2" w:firstLine="709"/>
        <w:contextualSpacing/>
        <w:jc w:val="both"/>
        <w:rPr>
          <w:rFonts w:ascii="Times New Roman" w:hAnsi="Times New Roman" w:cs="Times New Roman"/>
          <w:sz w:val="24"/>
          <w:szCs w:val="24"/>
        </w:rPr>
      </w:pPr>
      <w:r w:rsidRPr="00E307DE">
        <w:rPr>
          <w:rFonts w:ascii="Times New Roman" w:hAnsi="Times New Roman" w:cs="Times New Roman"/>
          <w:sz w:val="24"/>
          <w:szCs w:val="24"/>
        </w:rPr>
        <w:t>В</w:t>
      </w:r>
      <w:r w:rsidR="00293045" w:rsidRPr="00E307DE">
        <w:rPr>
          <w:rFonts w:ascii="Times New Roman" w:hAnsi="Times New Roman" w:cs="Times New Roman"/>
          <w:sz w:val="24"/>
          <w:szCs w:val="24"/>
        </w:rPr>
        <w:t xml:space="preserve"> </w:t>
      </w:r>
      <w:r w:rsidRPr="00E307DE">
        <w:rPr>
          <w:rFonts w:ascii="Times New Roman" w:hAnsi="Times New Roman" w:cs="Times New Roman"/>
          <w:sz w:val="24"/>
          <w:szCs w:val="24"/>
        </w:rPr>
        <w:t>ходе создания чек-листа лишайников Крыма был</w:t>
      </w:r>
      <w:r w:rsidR="00C35AAA" w:rsidRPr="00E307DE">
        <w:rPr>
          <w:rFonts w:ascii="Times New Roman" w:hAnsi="Times New Roman" w:cs="Times New Roman"/>
          <w:sz w:val="24"/>
          <w:szCs w:val="24"/>
        </w:rPr>
        <w:t>и</w:t>
      </w:r>
      <w:r w:rsidRPr="00E307DE">
        <w:rPr>
          <w:rFonts w:ascii="Times New Roman" w:hAnsi="Times New Roman" w:cs="Times New Roman"/>
          <w:sz w:val="24"/>
          <w:szCs w:val="24"/>
        </w:rPr>
        <w:t xml:space="preserve"> изучен</w:t>
      </w:r>
      <w:r w:rsidR="00C35AAA" w:rsidRPr="00E307DE">
        <w:rPr>
          <w:rFonts w:ascii="Times New Roman" w:hAnsi="Times New Roman" w:cs="Times New Roman"/>
          <w:sz w:val="24"/>
          <w:szCs w:val="24"/>
        </w:rPr>
        <w:t>ы</w:t>
      </w:r>
      <w:r w:rsidRPr="00E307DE">
        <w:rPr>
          <w:rFonts w:ascii="Times New Roman" w:hAnsi="Times New Roman" w:cs="Times New Roman"/>
          <w:sz w:val="24"/>
          <w:szCs w:val="24"/>
        </w:rPr>
        <w:t xml:space="preserve"> литературны</w:t>
      </w:r>
      <w:r w:rsidR="00C35AAA" w:rsidRPr="00E307DE">
        <w:rPr>
          <w:rFonts w:ascii="Times New Roman" w:hAnsi="Times New Roman" w:cs="Times New Roman"/>
          <w:sz w:val="24"/>
          <w:szCs w:val="24"/>
        </w:rPr>
        <w:t>е</w:t>
      </w:r>
      <w:r w:rsidRPr="00E307DE">
        <w:rPr>
          <w:rFonts w:ascii="Times New Roman" w:hAnsi="Times New Roman" w:cs="Times New Roman"/>
          <w:sz w:val="24"/>
          <w:szCs w:val="24"/>
        </w:rPr>
        <w:t xml:space="preserve"> источник</w:t>
      </w:r>
      <w:r w:rsidR="00C35AAA" w:rsidRPr="00E307DE">
        <w:rPr>
          <w:rFonts w:ascii="Times New Roman" w:hAnsi="Times New Roman" w:cs="Times New Roman"/>
          <w:sz w:val="24"/>
          <w:szCs w:val="24"/>
        </w:rPr>
        <w:t>и</w:t>
      </w:r>
      <w:r w:rsidRPr="00E307DE">
        <w:rPr>
          <w:rFonts w:ascii="Times New Roman" w:hAnsi="Times New Roman" w:cs="Times New Roman"/>
          <w:sz w:val="24"/>
          <w:szCs w:val="24"/>
        </w:rPr>
        <w:t xml:space="preserve">, посвященных флористическому составу различных регионов Крымского полуострова. </w:t>
      </w:r>
      <w:r w:rsidR="00C35AAA" w:rsidRPr="00E307DE">
        <w:rPr>
          <w:rFonts w:ascii="Times New Roman" w:hAnsi="Times New Roman" w:cs="Times New Roman"/>
          <w:sz w:val="24"/>
          <w:szCs w:val="24"/>
        </w:rPr>
        <w:t>В чек-лист включен</w:t>
      </w:r>
      <w:r w:rsidR="002745DA" w:rsidRPr="00E307DE">
        <w:rPr>
          <w:rFonts w:ascii="Times New Roman" w:hAnsi="Times New Roman" w:cs="Times New Roman"/>
          <w:sz w:val="24"/>
          <w:szCs w:val="24"/>
        </w:rPr>
        <w:t>ы</w:t>
      </w:r>
      <w:r w:rsidR="00C35AAA" w:rsidRPr="00E307DE">
        <w:rPr>
          <w:rFonts w:ascii="Times New Roman" w:hAnsi="Times New Roman" w:cs="Times New Roman"/>
          <w:sz w:val="24"/>
          <w:szCs w:val="24"/>
        </w:rPr>
        <w:t xml:space="preserve"> таксономическое положение, представленных в нем видов; видовое название на латинском и русском языках; имя автора, который описал и обнародовал название данного таксона; литературный источник, в котором указано, что вид произрастает на Крымском полуострове. Некоторые виды в чек-листе сопровождаются фотографией таллома, в дальнейшем число таких видов будет только увеличиваться. </w:t>
      </w:r>
      <w:r w:rsidRPr="00E307DE">
        <w:rPr>
          <w:rFonts w:ascii="Times New Roman" w:hAnsi="Times New Roman" w:cs="Times New Roman"/>
          <w:sz w:val="24"/>
          <w:szCs w:val="24"/>
        </w:rPr>
        <w:t>Классификация таксонов и номенклатура лишайников в чек-листе п</w:t>
      </w:r>
      <w:r w:rsidR="00C35AAA" w:rsidRPr="00E307DE">
        <w:rPr>
          <w:rFonts w:ascii="Times New Roman" w:hAnsi="Times New Roman" w:cs="Times New Roman"/>
          <w:sz w:val="24"/>
          <w:szCs w:val="24"/>
        </w:rPr>
        <w:t>риведена</w:t>
      </w:r>
      <w:r w:rsidRPr="00E307DE">
        <w:rPr>
          <w:rFonts w:ascii="Times New Roman" w:hAnsi="Times New Roman" w:cs="Times New Roman"/>
          <w:sz w:val="24"/>
          <w:szCs w:val="24"/>
        </w:rPr>
        <w:t xml:space="preserve"> на основе данных сайтов www.mycobank.org, www.indexfungorum.org, www.plantarium.ru. В настоящее время чек-лист содержит </w:t>
      </w:r>
      <w:r w:rsidR="00C35AAA" w:rsidRPr="00E307DE">
        <w:rPr>
          <w:rFonts w:ascii="Times New Roman" w:hAnsi="Times New Roman" w:cs="Times New Roman"/>
          <w:sz w:val="24"/>
          <w:szCs w:val="24"/>
        </w:rPr>
        <w:t xml:space="preserve">около 700 видов лишайников, а также подвидов и форм, относящихся к </w:t>
      </w:r>
      <w:r w:rsidRPr="00E307DE">
        <w:rPr>
          <w:rFonts w:ascii="Times New Roman" w:hAnsi="Times New Roman" w:cs="Times New Roman"/>
          <w:sz w:val="24"/>
          <w:szCs w:val="24"/>
        </w:rPr>
        <w:t>63 семейства</w:t>
      </w:r>
      <w:r w:rsidR="00C35AAA" w:rsidRPr="00E307DE">
        <w:rPr>
          <w:rFonts w:ascii="Times New Roman" w:hAnsi="Times New Roman" w:cs="Times New Roman"/>
          <w:sz w:val="24"/>
          <w:szCs w:val="24"/>
        </w:rPr>
        <w:t>м</w:t>
      </w:r>
      <w:r w:rsidRPr="00E307DE">
        <w:rPr>
          <w:rFonts w:ascii="Times New Roman" w:hAnsi="Times New Roman" w:cs="Times New Roman"/>
          <w:sz w:val="24"/>
          <w:szCs w:val="24"/>
        </w:rPr>
        <w:t>, 27 порядк</w:t>
      </w:r>
      <w:r w:rsidR="00C35AAA" w:rsidRPr="00E307DE">
        <w:rPr>
          <w:rFonts w:ascii="Times New Roman" w:hAnsi="Times New Roman" w:cs="Times New Roman"/>
          <w:sz w:val="24"/>
          <w:szCs w:val="24"/>
        </w:rPr>
        <w:t>ам</w:t>
      </w:r>
      <w:r w:rsidRPr="00E307DE">
        <w:rPr>
          <w:rFonts w:ascii="Times New Roman" w:hAnsi="Times New Roman" w:cs="Times New Roman"/>
          <w:sz w:val="24"/>
          <w:szCs w:val="24"/>
        </w:rPr>
        <w:t>, 9 подкласс</w:t>
      </w:r>
      <w:r w:rsidR="00C35AAA" w:rsidRPr="00E307DE">
        <w:rPr>
          <w:rFonts w:ascii="Times New Roman" w:hAnsi="Times New Roman" w:cs="Times New Roman"/>
          <w:sz w:val="24"/>
          <w:szCs w:val="24"/>
        </w:rPr>
        <w:t>ам</w:t>
      </w:r>
      <w:r w:rsidRPr="00E307DE">
        <w:rPr>
          <w:rFonts w:ascii="Times New Roman" w:hAnsi="Times New Roman" w:cs="Times New Roman"/>
          <w:sz w:val="24"/>
          <w:szCs w:val="24"/>
        </w:rPr>
        <w:t>, 8 класс</w:t>
      </w:r>
      <w:r w:rsidR="00C35AAA" w:rsidRPr="00E307DE">
        <w:rPr>
          <w:rFonts w:ascii="Times New Roman" w:hAnsi="Times New Roman" w:cs="Times New Roman"/>
          <w:sz w:val="24"/>
          <w:szCs w:val="24"/>
        </w:rPr>
        <w:t>ам (рис. 1).</w:t>
      </w:r>
      <w:r w:rsidRPr="00E307DE">
        <w:rPr>
          <w:rFonts w:ascii="Times New Roman" w:hAnsi="Times New Roman" w:cs="Times New Roman"/>
          <w:sz w:val="24"/>
          <w:szCs w:val="24"/>
        </w:rPr>
        <w:t xml:space="preserve"> </w:t>
      </w:r>
    </w:p>
    <w:p w:rsidR="002745DA" w:rsidRPr="00293045" w:rsidRDefault="002745DA" w:rsidP="00C13024">
      <w:pPr>
        <w:pStyle w:val="a3"/>
        <w:spacing w:before="30" w:after="30" w:line="360" w:lineRule="auto"/>
        <w:ind w:right="-2"/>
        <w:contextualSpacing/>
        <w:jc w:val="center"/>
        <w:rPr>
          <w:rFonts w:hint="eastAsia"/>
          <w:sz w:val="24"/>
          <w:szCs w:val="24"/>
          <w:lang w:val="de-DE"/>
        </w:rPr>
      </w:pPr>
      <w:r w:rsidRPr="00293045">
        <w:rPr>
          <w:rFonts w:ascii="Times New Roman" w:hAnsi="Times New Roman" w:cs="Times New Roman"/>
          <w:noProof/>
          <w:sz w:val="24"/>
          <w:szCs w:val="24"/>
          <w:lang w:eastAsia="ru-RU" w:bidi="ar-SA"/>
        </w:rPr>
        <w:lastRenderedPageBreak/>
        <w:drawing>
          <wp:inline distT="0" distB="0" distL="0" distR="0" wp14:anchorId="2CB9D592" wp14:editId="704300FA">
            <wp:extent cx="5762625" cy="3704982"/>
            <wp:effectExtent l="0" t="0" r="0" b="0"/>
            <wp:docPr id="1" name="Рисунок 1" descr="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3357" cy="3750458"/>
                    </a:xfrm>
                    <a:prstGeom prst="rect">
                      <a:avLst/>
                    </a:prstGeom>
                    <a:noFill/>
                    <a:ln>
                      <a:noFill/>
                    </a:ln>
                  </pic:spPr>
                </pic:pic>
              </a:graphicData>
            </a:graphic>
          </wp:inline>
        </w:drawing>
      </w:r>
    </w:p>
    <w:p w:rsidR="002745DA" w:rsidRPr="00E307DE" w:rsidRDefault="002745DA" w:rsidP="00C13024">
      <w:pPr>
        <w:pStyle w:val="a3"/>
        <w:spacing w:before="30" w:after="30" w:line="360" w:lineRule="auto"/>
        <w:ind w:right="-2" w:firstLine="709"/>
        <w:contextualSpacing/>
        <w:jc w:val="both"/>
        <w:rPr>
          <w:rFonts w:ascii="Times New Roman" w:hAnsi="Times New Roman" w:cs="Times New Roman"/>
          <w:sz w:val="24"/>
          <w:szCs w:val="24"/>
        </w:rPr>
      </w:pPr>
      <w:bookmarkStart w:id="0" w:name="_GoBack"/>
      <w:r w:rsidRPr="00E307DE">
        <w:rPr>
          <w:rFonts w:ascii="Times New Roman" w:hAnsi="Times New Roman" w:cs="Times New Roman"/>
          <w:sz w:val="24"/>
          <w:szCs w:val="24"/>
        </w:rPr>
        <w:t>Рис. 1. Скриншот интерфейса веб-приложения «Чек-лист лишайников Крыма» (</w:t>
      </w:r>
      <w:r w:rsidRPr="00E307DE">
        <w:rPr>
          <w:rFonts w:ascii="Times New Roman" w:hAnsi="Times New Roman" w:cs="Times New Roman"/>
          <w:sz w:val="24"/>
          <w:szCs w:val="24"/>
          <w:lang w:val="de-DE"/>
        </w:rPr>
        <w:t>http</w:t>
      </w:r>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www</w:t>
      </w:r>
      <w:proofErr w:type="spellEnd"/>
      <w:r w:rsidRPr="00E307DE">
        <w:rPr>
          <w:rFonts w:ascii="Times New Roman" w:hAnsi="Times New Roman" w:cs="Times New Roman"/>
          <w:sz w:val="24"/>
          <w:szCs w:val="24"/>
        </w:rPr>
        <w:t>.3-</w:t>
      </w:r>
      <w:proofErr w:type="spellStart"/>
      <w:r w:rsidRPr="00E307DE">
        <w:rPr>
          <w:rFonts w:ascii="Times New Roman" w:hAnsi="Times New Roman" w:cs="Times New Roman"/>
          <w:sz w:val="24"/>
          <w:szCs w:val="24"/>
          <w:lang w:val="de-DE"/>
        </w:rPr>
        <w:t>bio</w:t>
      </w:r>
      <w:proofErr w:type="spellEnd"/>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ru</w:t>
      </w:r>
      <w:proofErr w:type="spellEnd"/>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cgi</w:t>
      </w:r>
      <w:proofErr w:type="spellEnd"/>
      <w:r w:rsidRPr="00E307DE">
        <w:rPr>
          <w:rFonts w:ascii="Times New Roman" w:hAnsi="Times New Roman" w:cs="Times New Roman"/>
          <w:sz w:val="24"/>
          <w:szCs w:val="24"/>
        </w:rPr>
        <w:t>-</w:t>
      </w:r>
      <w:r w:rsidRPr="00E307DE">
        <w:rPr>
          <w:rFonts w:ascii="Times New Roman" w:hAnsi="Times New Roman" w:cs="Times New Roman"/>
          <w:sz w:val="24"/>
          <w:szCs w:val="24"/>
          <w:lang w:val="de-DE"/>
        </w:rPr>
        <w:t>bin</w:t>
      </w:r>
      <w:r w:rsidRPr="00E307DE">
        <w:rPr>
          <w:rFonts w:ascii="Times New Roman" w:hAnsi="Times New Roman" w:cs="Times New Roman"/>
          <w:sz w:val="24"/>
          <w:szCs w:val="24"/>
        </w:rPr>
        <w:t>/3</w:t>
      </w:r>
      <w:r w:rsidRPr="00E307DE">
        <w:rPr>
          <w:rFonts w:ascii="Times New Roman" w:hAnsi="Times New Roman" w:cs="Times New Roman"/>
          <w:sz w:val="24"/>
          <w:szCs w:val="24"/>
          <w:lang w:val="de-DE"/>
        </w:rPr>
        <w:t>BIO</w:t>
      </w:r>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checklist</w:t>
      </w:r>
      <w:proofErr w:type="spellEnd"/>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display</w:t>
      </w:r>
      <w:proofErr w:type="spellEnd"/>
      <w:r w:rsidRPr="00E307DE">
        <w:rPr>
          <w:rFonts w:ascii="Times New Roman" w:hAnsi="Times New Roman" w:cs="Times New Roman"/>
          <w:sz w:val="24"/>
          <w:szCs w:val="24"/>
        </w:rPr>
        <w:t>_</w:t>
      </w:r>
      <w:proofErr w:type="spellStart"/>
      <w:r w:rsidRPr="00E307DE">
        <w:rPr>
          <w:rFonts w:ascii="Times New Roman" w:hAnsi="Times New Roman" w:cs="Times New Roman"/>
          <w:sz w:val="24"/>
          <w:szCs w:val="24"/>
          <w:lang w:val="de-DE"/>
        </w:rPr>
        <w:t>checklist</w:t>
      </w:r>
      <w:proofErr w:type="spellEnd"/>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pl</w:t>
      </w:r>
      <w:proofErr w:type="spellEnd"/>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db</w:t>
      </w:r>
      <w:proofErr w:type="spellEnd"/>
      <w:r w:rsidRPr="00E307DE">
        <w:rPr>
          <w:rFonts w:ascii="Times New Roman" w:hAnsi="Times New Roman" w:cs="Times New Roman"/>
          <w:sz w:val="24"/>
          <w:szCs w:val="24"/>
        </w:rPr>
        <w:t>=</w:t>
      </w:r>
      <w:proofErr w:type="spellStart"/>
      <w:r w:rsidRPr="00E307DE">
        <w:rPr>
          <w:rFonts w:ascii="Times New Roman" w:hAnsi="Times New Roman" w:cs="Times New Roman"/>
          <w:sz w:val="24"/>
          <w:szCs w:val="24"/>
          <w:lang w:val="de-DE"/>
        </w:rPr>
        <w:t>Lichenes</w:t>
      </w:r>
      <w:proofErr w:type="spellEnd"/>
      <w:r w:rsidRPr="00E307DE">
        <w:rPr>
          <w:rFonts w:ascii="Times New Roman" w:hAnsi="Times New Roman" w:cs="Times New Roman"/>
          <w:sz w:val="24"/>
          <w:szCs w:val="24"/>
        </w:rPr>
        <w:t>).</w:t>
      </w:r>
    </w:p>
    <w:p w:rsidR="002D3DCE" w:rsidRPr="00E307DE" w:rsidRDefault="002D3DCE" w:rsidP="00C13024">
      <w:pPr>
        <w:pStyle w:val="a3"/>
        <w:spacing w:before="30" w:after="30" w:line="360" w:lineRule="auto"/>
        <w:ind w:right="-2" w:firstLine="709"/>
        <w:contextualSpacing/>
        <w:jc w:val="both"/>
        <w:rPr>
          <w:rFonts w:hint="eastAsia"/>
          <w:sz w:val="24"/>
          <w:szCs w:val="24"/>
        </w:rPr>
      </w:pPr>
      <w:r w:rsidRPr="00E307DE">
        <w:rPr>
          <w:rFonts w:ascii="Times New Roman" w:hAnsi="Times New Roman" w:cs="Times New Roman"/>
          <w:sz w:val="24"/>
          <w:szCs w:val="24"/>
        </w:rPr>
        <w:t xml:space="preserve">Все указанные таксоны входят в состав подотдела </w:t>
      </w:r>
      <w:proofErr w:type="spellStart"/>
      <w:r w:rsidRPr="00E307DE">
        <w:rPr>
          <w:rFonts w:ascii="Times New Roman" w:hAnsi="Times New Roman" w:cs="Times New Roman"/>
          <w:i/>
          <w:sz w:val="24"/>
          <w:szCs w:val="24"/>
          <w:lang w:val="en-US"/>
        </w:rPr>
        <w:t>Pezizomycotin</w:t>
      </w:r>
      <w:r w:rsidRPr="00E307DE">
        <w:rPr>
          <w:rFonts w:ascii="Times New Roman" w:hAnsi="Times New Roman" w:cs="Times New Roman"/>
          <w:sz w:val="24"/>
          <w:szCs w:val="24"/>
          <w:lang w:val="en-US"/>
        </w:rPr>
        <w:t>a</w:t>
      </w:r>
      <w:proofErr w:type="spellEnd"/>
      <w:r w:rsidRPr="00E307DE">
        <w:rPr>
          <w:rFonts w:ascii="Times New Roman" w:hAnsi="Times New Roman" w:cs="Times New Roman"/>
          <w:sz w:val="24"/>
          <w:szCs w:val="24"/>
        </w:rPr>
        <w:t xml:space="preserve">, который в свою очередь входит в отдел </w:t>
      </w:r>
      <w:r w:rsidRPr="00E307DE">
        <w:rPr>
          <w:rFonts w:ascii="Times New Roman" w:hAnsi="Times New Roman" w:cs="Times New Roman"/>
          <w:i/>
          <w:sz w:val="24"/>
          <w:szCs w:val="24"/>
          <w:lang w:val="en-US"/>
        </w:rPr>
        <w:t>Ascomycot</w:t>
      </w:r>
      <w:r w:rsidRPr="00E307DE">
        <w:rPr>
          <w:rFonts w:ascii="Times New Roman" w:hAnsi="Times New Roman" w:cs="Times New Roman"/>
          <w:sz w:val="24"/>
          <w:szCs w:val="24"/>
          <w:lang w:val="en-US"/>
        </w:rPr>
        <w:t>a</w:t>
      </w:r>
      <w:r w:rsidRPr="00E307DE">
        <w:rPr>
          <w:rFonts w:ascii="Times New Roman" w:hAnsi="Times New Roman" w:cs="Times New Roman"/>
          <w:sz w:val="24"/>
          <w:szCs w:val="24"/>
        </w:rPr>
        <w:t xml:space="preserve">. Доля видового разнообразия, наиболее крупных семейств от общего количества видов в чек-листе: </w:t>
      </w:r>
      <w:proofErr w:type="spellStart"/>
      <w:r w:rsidRPr="00E307DE">
        <w:rPr>
          <w:rFonts w:ascii="Times New Roman" w:hAnsi="Times New Roman" w:cs="Times New Roman"/>
          <w:i/>
          <w:sz w:val="24"/>
          <w:szCs w:val="24"/>
        </w:rPr>
        <w:t>Acarosporaceae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w:t>
      </w:r>
      <w:r w:rsidRPr="00E307DE">
        <w:rPr>
          <w:rFonts w:ascii="Times New Roman" w:hAnsi="Times New Roman" w:cs="Times New Roman"/>
          <w:sz w:val="24"/>
          <w:szCs w:val="24"/>
        </w:rPr>
        <w:t xml:space="preserve"> 2,00%, </w:t>
      </w:r>
      <w:proofErr w:type="spellStart"/>
      <w:r w:rsidRPr="00E307DE">
        <w:rPr>
          <w:rFonts w:ascii="Times New Roman" w:hAnsi="Times New Roman" w:cs="Times New Roman"/>
          <w:i/>
          <w:sz w:val="24"/>
          <w:szCs w:val="24"/>
        </w:rPr>
        <w:t>Arthoniaceae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1,43%, </w:t>
      </w:r>
      <w:proofErr w:type="spellStart"/>
      <w:r w:rsidRPr="00E307DE">
        <w:rPr>
          <w:rFonts w:ascii="Times New Roman" w:hAnsi="Times New Roman" w:cs="Times New Roman"/>
          <w:i/>
          <w:sz w:val="24"/>
          <w:szCs w:val="24"/>
        </w:rPr>
        <w:t>Candelariaceae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2,57%, </w:t>
      </w:r>
      <w:proofErr w:type="spellStart"/>
      <w:r w:rsidRPr="00E307DE">
        <w:rPr>
          <w:rFonts w:ascii="Times New Roman" w:hAnsi="Times New Roman" w:cs="Times New Roman"/>
          <w:i/>
          <w:sz w:val="24"/>
          <w:szCs w:val="24"/>
        </w:rPr>
        <w:t>Catillariaceae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2,00%, </w:t>
      </w:r>
      <w:proofErr w:type="spellStart"/>
      <w:r w:rsidRPr="00E307DE">
        <w:rPr>
          <w:rFonts w:ascii="Times New Roman" w:hAnsi="Times New Roman" w:cs="Times New Roman"/>
          <w:i/>
          <w:sz w:val="24"/>
          <w:szCs w:val="24"/>
        </w:rPr>
        <w:t>Cladoniaceae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2,57%, </w:t>
      </w:r>
      <w:proofErr w:type="spellStart"/>
      <w:r w:rsidRPr="00E307DE">
        <w:rPr>
          <w:rFonts w:ascii="Times New Roman" w:hAnsi="Times New Roman" w:cs="Times New Roman"/>
          <w:i/>
          <w:sz w:val="24"/>
          <w:szCs w:val="24"/>
        </w:rPr>
        <w:t>Collemataceae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3,00%, </w:t>
      </w:r>
      <w:proofErr w:type="spellStart"/>
      <w:r w:rsidRPr="00E307DE">
        <w:rPr>
          <w:rFonts w:ascii="Times New Roman" w:hAnsi="Times New Roman" w:cs="Times New Roman"/>
          <w:i/>
          <w:sz w:val="24"/>
          <w:szCs w:val="24"/>
        </w:rPr>
        <w:t>Lecanoraceae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9,00%, </w:t>
      </w:r>
      <w:proofErr w:type="spellStart"/>
      <w:r w:rsidRPr="00E307DE">
        <w:rPr>
          <w:rFonts w:ascii="Times New Roman" w:hAnsi="Times New Roman" w:cs="Times New Roman"/>
          <w:i/>
          <w:sz w:val="24"/>
          <w:szCs w:val="24"/>
        </w:rPr>
        <w:t>Lecideaceae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3,00%, </w:t>
      </w:r>
      <w:proofErr w:type="spellStart"/>
      <w:r w:rsidRPr="00E307DE">
        <w:rPr>
          <w:rFonts w:ascii="Times New Roman" w:hAnsi="Times New Roman" w:cs="Times New Roman"/>
          <w:i/>
          <w:sz w:val="24"/>
          <w:szCs w:val="24"/>
        </w:rPr>
        <w:t>Megasporaceae</w:t>
      </w:r>
      <w:proofErr w:type="spellEnd"/>
      <w:r w:rsidRPr="00E307DE">
        <w:rPr>
          <w:rFonts w:ascii="Times New Roman" w:hAnsi="Times New Roman" w:cs="Times New Roman"/>
          <w:i/>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4,00%, </w:t>
      </w:r>
      <w:proofErr w:type="spellStart"/>
      <w:r w:rsidRPr="00E307DE">
        <w:rPr>
          <w:rFonts w:ascii="Times New Roman" w:hAnsi="Times New Roman" w:cs="Times New Roman"/>
          <w:i/>
          <w:sz w:val="24"/>
          <w:szCs w:val="24"/>
        </w:rPr>
        <w:t>Parmeliaceae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11,00%, </w:t>
      </w:r>
      <w:proofErr w:type="spellStart"/>
      <w:r w:rsidRPr="00E307DE">
        <w:rPr>
          <w:rFonts w:ascii="Times New Roman" w:hAnsi="Times New Roman" w:cs="Times New Roman"/>
          <w:i/>
          <w:sz w:val="24"/>
          <w:szCs w:val="24"/>
        </w:rPr>
        <w:t>Peltigeraceae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1,00%, </w:t>
      </w:r>
      <w:proofErr w:type="spellStart"/>
      <w:r w:rsidRPr="00E307DE">
        <w:rPr>
          <w:rFonts w:ascii="Times New Roman" w:hAnsi="Times New Roman" w:cs="Times New Roman"/>
          <w:i/>
          <w:sz w:val="24"/>
          <w:szCs w:val="24"/>
        </w:rPr>
        <w:t>Pertusariaceae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2,29%, </w:t>
      </w:r>
      <w:proofErr w:type="spellStart"/>
      <w:r w:rsidRPr="00E307DE">
        <w:rPr>
          <w:rFonts w:ascii="Times New Roman" w:hAnsi="Times New Roman" w:cs="Times New Roman"/>
          <w:i/>
          <w:sz w:val="24"/>
          <w:szCs w:val="24"/>
        </w:rPr>
        <w:t>Physciaceae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12,14%, </w:t>
      </w:r>
      <w:proofErr w:type="spellStart"/>
      <w:r w:rsidRPr="00E307DE">
        <w:rPr>
          <w:rFonts w:ascii="Times New Roman" w:hAnsi="Times New Roman" w:cs="Times New Roman"/>
          <w:i/>
          <w:sz w:val="24"/>
          <w:szCs w:val="24"/>
        </w:rPr>
        <w:t>Psoraceae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1,00%, </w:t>
      </w:r>
      <w:proofErr w:type="spellStart"/>
      <w:r w:rsidRPr="00E307DE">
        <w:rPr>
          <w:rFonts w:ascii="Times New Roman" w:hAnsi="Times New Roman" w:cs="Times New Roman"/>
          <w:i/>
          <w:sz w:val="24"/>
          <w:szCs w:val="24"/>
        </w:rPr>
        <w:t>Ramalinaceae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 8,14%, </w:t>
      </w:r>
      <w:proofErr w:type="spellStart"/>
      <w:r w:rsidRPr="00E307DE">
        <w:rPr>
          <w:rFonts w:ascii="Times New Roman" w:hAnsi="Times New Roman" w:cs="Times New Roman"/>
          <w:i/>
          <w:sz w:val="24"/>
          <w:szCs w:val="24"/>
        </w:rPr>
        <w:t>Stereocaulaceae</w:t>
      </w:r>
      <w:proofErr w:type="spellEnd"/>
      <w:r w:rsidRPr="00E307DE">
        <w:rPr>
          <w:rFonts w:ascii="Times New Roman" w:hAnsi="Times New Roman" w:cs="Times New Roman"/>
          <w:i/>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2,14%, </w:t>
      </w:r>
      <w:proofErr w:type="spellStart"/>
      <w:r w:rsidRPr="00E307DE">
        <w:rPr>
          <w:rFonts w:ascii="Times New Roman" w:hAnsi="Times New Roman" w:cs="Times New Roman"/>
          <w:i/>
          <w:sz w:val="24"/>
          <w:szCs w:val="24"/>
        </w:rPr>
        <w:t>Teloschistaceae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 xml:space="preserve">13,43%, </w:t>
      </w:r>
      <w:proofErr w:type="spellStart"/>
      <w:r w:rsidRPr="00E307DE">
        <w:rPr>
          <w:rFonts w:ascii="Times New Roman" w:hAnsi="Times New Roman" w:cs="Times New Roman"/>
          <w:i/>
          <w:sz w:val="24"/>
          <w:szCs w:val="24"/>
        </w:rPr>
        <w:t>Verrucariaceae</w:t>
      </w:r>
      <w:proofErr w:type="spellEnd"/>
      <w:r w:rsidRPr="00E307DE">
        <w:rPr>
          <w:rFonts w:ascii="Times New Roman" w:hAnsi="Times New Roman" w:cs="Times New Roman"/>
          <w:sz w:val="24"/>
          <w:szCs w:val="24"/>
        </w:rPr>
        <w:t xml:space="preserve"> </w:t>
      </w:r>
      <w:r w:rsidRPr="00E307DE">
        <w:rPr>
          <w:rFonts w:ascii="Times New Roman" w:eastAsia="Times New Roman" w:hAnsi="Times New Roman" w:cs="Times New Roman"/>
          <w:sz w:val="24"/>
          <w:szCs w:val="24"/>
        </w:rPr>
        <w:t xml:space="preserve">‒ </w:t>
      </w:r>
      <w:r w:rsidRPr="00E307DE">
        <w:rPr>
          <w:rFonts w:ascii="Times New Roman" w:hAnsi="Times New Roman" w:cs="Times New Roman"/>
          <w:sz w:val="24"/>
          <w:szCs w:val="24"/>
        </w:rPr>
        <w:t>5,29%.</w:t>
      </w:r>
    </w:p>
    <w:p w:rsidR="002745DA" w:rsidRPr="00E307DE" w:rsidRDefault="002D3DCE" w:rsidP="00C13024">
      <w:pPr>
        <w:spacing w:before="30" w:after="30" w:line="360" w:lineRule="auto"/>
        <w:ind w:right="-2" w:firstLine="709"/>
        <w:jc w:val="both"/>
        <w:rPr>
          <w:rFonts w:ascii="Times New Roman" w:hAnsi="Times New Roman" w:cs="Times New Roman"/>
          <w:sz w:val="24"/>
          <w:szCs w:val="24"/>
          <w:lang w:val="en-US"/>
        </w:rPr>
      </w:pPr>
      <w:r w:rsidRPr="00E307DE">
        <w:rPr>
          <w:rFonts w:ascii="Times New Roman" w:hAnsi="Times New Roman" w:cs="Times New Roman"/>
          <w:sz w:val="24"/>
          <w:szCs w:val="24"/>
        </w:rPr>
        <w:t>Порядки</w:t>
      </w:r>
      <w:r w:rsidRPr="00E307DE">
        <w:rPr>
          <w:rFonts w:ascii="Times New Roman" w:hAnsi="Times New Roman" w:cs="Times New Roman"/>
          <w:sz w:val="24"/>
          <w:szCs w:val="24"/>
          <w:lang w:val="en-GB"/>
        </w:rPr>
        <w:t xml:space="preserve">: </w:t>
      </w:r>
      <w:proofErr w:type="spellStart"/>
      <w:r w:rsidRPr="00E307DE">
        <w:rPr>
          <w:rFonts w:ascii="Times New Roman" w:hAnsi="Times New Roman" w:cs="Times New Roman"/>
          <w:i/>
          <w:sz w:val="24"/>
          <w:szCs w:val="24"/>
          <w:lang w:val="en-GB"/>
        </w:rPr>
        <w:t>Arthoniales</w:t>
      </w:r>
      <w:proofErr w:type="spellEnd"/>
      <w:r w:rsidRPr="00E307DE">
        <w:rPr>
          <w:rFonts w:ascii="Times New Roman" w:hAnsi="Times New Roman" w:cs="Times New Roman"/>
          <w:sz w:val="24"/>
          <w:szCs w:val="24"/>
          <w:lang w:val="en-GB"/>
        </w:rPr>
        <w:t xml:space="preserve"> ‒ 2,43%, </w:t>
      </w:r>
      <w:proofErr w:type="spellStart"/>
      <w:r w:rsidRPr="00E307DE">
        <w:rPr>
          <w:rFonts w:ascii="Times New Roman" w:hAnsi="Times New Roman" w:cs="Times New Roman"/>
          <w:i/>
          <w:sz w:val="24"/>
          <w:szCs w:val="24"/>
          <w:lang w:val="en-GB"/>
        </w:rPr>
        <w:t>Candelariales</w:t>
      </w:r>
      <w:proofErr w:type="spellEnd"/>
      <w:r w:rsidRPr="00E307DE">
        <w:rPr>
          <w:rFonts w:ascii="Times New Roman" w:hAnsi="Times New Roman" w:cs="Times New Roman"/>
          <w:sz w:val="24"/>
          <w:szCs w:val="24"/>
          <w:lang w:val="en-GB"/>
        </w:rPr>
        <w:t xml:space="preserve"> ‒ 2,71%, </w:t>
      </w:r>
      <w:proofErr w:type="spellStart"/>
      <w:r w:rsidRPr="00E307DE">
        <w:rPr>
          <w:rFonts w:ascii="Times New Roman" w:hAnsi="Times New Roman" w:cs="Times New Roman"/>
          <w:i/>
          <w:sz w:val="24"/>
          <w:szCs w:val="24"/>
          <w:lang w:val="en-GB"/>
        </w:rPr>
        <w:t>Collemopsidiales</w:t>
      </w:r>
      <w:proofErr w:type="spellEnd"/>
      <w:r w:rsidRPr="00E307DE">
        <w:rPr>
          <w:rFonts w:ascii="Times New Roman" w:hAnsi="Times New Roman" w:cs="Times New Roman"/>
          <w:sz w:val="24"/>
          <w:szCs w:val="24"/>
          <w:lang w:val="en-GB"/>
        </w:rPr>
        <w:t xml:space="preserve"> ‒ 0,14%, </w:t>
      </w:r>
      <w:proofErr w:type="spellStart"/>
      <w:r w:rsidRPr="00E307DE">
        <w:rPr>
          <w:rFonts w:ascii="Times New Roman" w:hAnsi="Times New Roman" w:cs="Times New Roman"/>
          <w:i/>
          <w:sz w:val="24"/>
          <w:szCs w:val="24"/>
          <w:lang w:val="en-GB"/>
        </w:rPr>
        <w:t>Coniocybales</w:t>
      </w:r>
      <w:proofErr w:type="spellEnd"/>
      <w:r w:rsidRPr="00E307DE">
        <w:rPr>
          <w:rFonts w:ascii="Times New Roman" w:hAnsi="Times New Roman" w:cs="Times New Roman"/>
          <w:sz w:val="24"/>
          <w:szCs w:val="24"/>
          <w:lang w:val="en-GB"/>
        </w:rPr>
        <w:t xml:space="preserve"> ‒ 0,29%, </w:t>
      </w:r>
      <w:proofErr w:type="spellStart"/>
      <w:r w:rsidRPr="00E307DE">
        <w:rPr>
          <w:rFonts w:ascii="Times New Roman" w:hAnsi="Times New Roman" w:cs="Times New Roman"/>
          <w:i/>
          <w:sz w:val="24"/>
          <w:szCs w:val="24"/>
          <w:lang w:val="en-GB"/>
        </w:rPr>
        <w:t>Dothideales</w:t>
      </w:r>
      <w:proofErr w:type="spellEnd"/>
      <w:r w:rsidRPr="00E307DE">
        <w:rPr>
          <w:rFonts w:ascii="Times New Roman" w:hAnsi="Times New Roman" w:cs="Times New Roman"/>
          <w:sz w:val="24"/>
          <w:szCs w:val="24"/>
          <w:lang w:val="en-GB"/>
        </w:rPr>
        <w:t xml:space="preserve"> ‒ 0,14%, </w:t>
      </w:r>
      <w:proofErr w:type="spellStart"/>
      <w:r w:rsidRPr="00E307DE">
        <w:rPr>
          <w:rFonts w:ascii="Times New Roman" w:hAnsi="Times New Roman" w:cs="Times New Roman"/>
          <w:i/>
          <w:sz w:val="24"/>
          <w:szCs w:val="24"/>
          <w:lang w:val="en-GB"/>
        </w:rPr>
        <w:t>Eremithallales</w:t>
      </w:r>
      <w:proofErr w:type="spellEnd"/>
      <w:r w:rsidRPr="00E307DE">
        <w:rPr>
          <w:rFonts w:ascii="Times New Roman" w:hAnsi="Times New Roman" w:cs="Times New Roman"/>
          <w:sz w:val="24"/>
          <w:szCs w:val="24"/>
          <w:lang w:val="en-GB"/>
        </w:rPr>
        <w:t xml:space="preserve"> ‒ 0,14%, </w:t>
      </w:r>
      <w:proofErr w:type="spellStart"/>
      <w:r w:rsidRPr="00E307DE">
        <w:rPr>
          <w:rFonts w:ascii="Times New Roman" w:hAnsi="Times New Roman" w:cs="Times New Roman"/>
          <w:i/>
          <w:sz w:val="24"/>
          <w:szCs w:val="24"/>
          <w:lang w:val="en-GB"/>
        </w:rPr>
        <w:t>Lichenotheliales</w:t>
      </w:r>
      <w:proofErr w:type="spellEnd"/>
      <w:r w:rsidRPr="00E307DE">
        <w:rPr>
          <w:rFonts w:ascii="Times New Roman" w:hAnsi="Times New Roman" w:cs="Times New Roman"/>
          <w:sz w:val="24"/>
          <w:szCs w:val="24"/>
          <w:lang w:val="en-GB"/>
        </w:rPr>
        <w:t xml:space="preserve"> ‒ 0,14%, </w:t>
      </w:r>
      <w:proofErr w:type="spellStart"/>
      <w:r w:rsidRPr="00E307DE">
        <w:rPr>
          <w:rFonts w:ascii="Times New Roman" w:hAnsi="Times New Roman" w:cs="Times New Roman"/>
          <w:i/>
          <w:sz w:val="24"/>
          <w:szCs w:val="24"/>
          <w:lang w:val="en-GB"/>
        </w:rPr>
        <w:t>Monoblastiales</w:t>
      </w:r>
      <w:proofErr w:type="spellEnd"/>
      <w:r w:rsidRPr="00E307DE">
        <w:rPr>
          <w:rFonts w:ascii="Times New Roman" w:hAnsi="Times New Roman" w:cs="Times New Roman"/>
          <w:i/>
          <w:sz w:val="24"/>
          <w:szCs w:val="24"/>
          <w:lang w:val="en-GB"/>
        </w:rPr>
        <w:t xml:space="preserve"> ‒</w:t>
      </w:r>
      <w:r w:rsidRPr="00E307DE">
        <w:rPr>
          <w:rFonts w:ascii="Times New Roman" w:hAnsi="Times New Roman" w:cs="Times New Roman"/>
          <w:sz w:val="24"/>
          <w:szCs w:val="24"/>
          <w:lang w:val="en-GB"/>
        </w:rPr>
        <w:t xml:space="preserve"> 0,29%, </w:t>
      </w:r>
      <w:proofErr w:type="spellStart"/>
      <w:r w:rsidRPr="00E307DE">
        <w:rPr>
          <w:rFonts w:ascii="Times New Roman" w:hAnsi="Times New Roman" w:cs="Times New Roman"/>
          <w:i/>
          <w:sz w:val="24"/>
          <w:szCs w:val="24"/>
          <w:lang w:val="en-GB"/>
        </w:rPr>
        <w:t>Trypetheliales</w:t>
      </w:r>
      <w:proofErr w:type="spellEnd"/>
      <w:r w:rsidRPr="00E307DE">
        <w:rPr>
          <w:rFonts w:ascii="Times New Roman" w:hAnsi="Times New Roman" w:cs="Times New Roman"/>
          <w:sz w:val="24"/>
          <w:szCs w:val="24"/>
          <w:lang w:val="en-GB"/>
        </w:rPr>
        <w:t xml:space="preserve"> ‒ 0,29%, </w:t>
      </w:r>
      <w:proofErr w:type="spellStart"/>
      <w:r w:rsidRPr="00E307DE">
        <w:rPr>
          <w:rFonts w:ascii="Times New Roman" w:hAnsi="Times New Roman" w:cs="Times New Roman"/>
          <w:i/>
          <w:sz w:val="24"/>
          <w:szCs w:val="24"/>
          <w:lang w:val="en-GB"/>
        </w:rPr>
        <w:t>Pyrenulales</w:t>
      </w:r>
      <w:proofErr w:type="spellEnd"/>
      <w:r w:rsidRPr="00E307DE">
        <w:rPr>
          <w:rFonts w:ascii="Times New Roman" w:hAnsi="Times New Roman" w:cs="Times New Roman"/>
          <w:sz w:val="24"/>
          <w:szCs w:val="24"/>
          <w:lang w:val="en-GB"/>
        </w:rPr>
        <w:t xml:space="preserve"> ‒ 0,14%, </w:t>
      </w:r>
      <w:proofErr w:type="spellStart"/>
      <w:r w:rsidRPr="00E307DE">
        <w:rPr>
          <w:rFonts w:ascii="Times New Roman" w:hAnsi="Times New Roman" w:cs="Times New Roman"/>
          <w:i/>
          <w:sz w:val="24"/>
          <w:szCs w:val="24"/>
          <w:lang w:val="en-GB"/>
        </w:rPr>
        <w:t>Verrucariales</w:t>
      </w:r>
      <w:proofErr w:type="spellEnd"/>
      <w:r w:rsidRPr="00E307DE">
        <w:rPr>
          <w:rFonts w:ascii="Times New Roman" w:hAnsi="Times New Roman" w:cs="Times New Roman"/>
          <w:i/>
          <w:sz w:val="24"/>
          <w:szCs w:val="24"/>
          <w:lang w:val="en-GB"/>
        </w:rPr>
        <w:t xml:space="preserve"> </w:t>
      </w:r>
      <w:r w:rsidRPr="00E307DE">
        <w:rPr>
          <w:rFonts w:ascii="Times New Roman" w:hAnsi="Times New Roman" w:cs="Times New Roman"/>
          <w:sz w:val="24"/>
          <w:szCs w:val="24"/>
          <w:lang w:val="en-GB"/>
        </w:rPr>
        <w:t xml:space="preserve">‒ 5,57%, </w:t>
      </w:r>
      <w:proofErr w:type="spellStart"/>
      <w:r w:rsidRPr="00E307DE">
        <w:rPr>
          <w:rFonts w:ascii="Times New Roman" w:hAnsi="Times New Roman" w:cs="Times New Roman"/>
          <w:i/>
          <w:sz w:val="24"/>
          <w:szCs w:val="24"/>
          <w:lang w:val="en-GB"/>
        </w:rPr>
        <w:t>Mycocaliciales</w:t>
      </w:r>
      <w:proofErr w:type="spellEnd"/>
      <w:r w:rsidRPr="00E307DE">
        <w:rPr>
          <w:rFonts w:ascii="Times New Roman" w:hAnsi="Times New Roman" w:cs="Times New Roman"/>
          <w:sz w:val="24"/>
          <w:szCs w:val="24"/>
          <w:lang w:val="en-GB"/>
        </w:rPr>
        <w:t xml:space="preserve"> ‒ 0,43%, </w:t>
      </w:r>
      <w:proofErr w:type="spellStart"/>
      <w:r w:rsidRPr="00E307DE">
        <w:rPr>
          <w:rFonts w:ascii="Times New Roman" w:hAnsi="Times New Roman" w:cs="Times New Roman"/>
          <w:i/>
          <w:sz w:val="24"/>
          <w:szCs w:val="24"/>
          <w:lang w:val="en-GB"/>
        </w:rPr>
        <w:t>Acarosporales</w:t>
      </w:r>
      <w:proofErr w:type="spellEnd"/>
      <w:r w:rsidRPr="00E307DE">
        <w:rPr>
          <w:rFonts w:ascii="Times New Roman" w:hAnsi="Times New Roman" w:cs="Times New Roman"/>
          <w:sz w:val="24"/>
          <w:szCs w:val="24"/>
          <w:lang w:val="en-GB"/>
        </w:rPr>
        <w:t xml:space="preserve"> ‒ 2,00%, </w:t>
      </w:r>
      <w:proofErr w:type="spellStart"/>
      <w:r w:rsidRPr="00E307DE">
        <w:rPr>
          <w:rFonts w:ascii="Times New Roman" w:hAnsi="Times New Roman" w:cs="Times New Roman"/>
          <w:i/>
          <w:sz w:val="24"/>
          <w:szCs w:val="24"/>
          <w:lang w:val="en-GB"/>
        </w:rPr>
        <w:t>Caliciales</w:t>
      </w:r>
      <w:proofErr w:type="spellEnd"/>
      <w:r w:rsidRPr="00E307DE">
        <w:rPr>
          <w:rFonts w:ascii="Times New Roman" w:hAnsi="Times New Roman" w:cs="Times New Roman"/>
          <w:sz w:val="24"/>
          <w:szCs w:val="24"/>
          <w:lang w:val="en-GB"/>
        </w:rPr>
        <w:t xml:space="preserve"> ‒ 12,43%, </w:t>
      </w:r>
      <w:proofErr w:type="spellStart"/>
      <w:r w:rsidRPr="00E307DE">
        <w:rPr>
          <w:rFonts w:ascii="Times New Roman" w:hAnsi="Times New Roman" w:cs="Times New Roman"/>
          <w:i/>
          <w:sz w:val="24"/>
          <w:szCs w:val="24"/>
          <w:lang w:val="en-GB"/>
        </w:rPr>
        <w:t>Gyalectales</w:t>
      </w:r>
      <w:proofErr w:type="spellEnd"/>
      <w:r w:rsidRPr="00E307DE">
        <w:rPr>
          <w:rFonts w:ascii="Times New Roman" w:hAnsi="Times New Roman" w:cs="Times New Roman"/>
          <w:sz w:val="24"/>
          <w:szCs w:val="24"/>
          <w:lang w:val="en-GB"/>
        </w:rPr>
        <w:t xml:space="preserve"> ‒ 0,71%, </w:t>
      </w:r>
      <w:proofErr w:type="spellStart"/>
      <w:r w:rsidRPr="00E307DE">
        <w:rPr>
          <w:rFonts w:ascii="Times New Roman" w:hAnsi="Times New Roman" w:cs="Times New Roman"/>
          <w:i/>
          <w:sz w:val="24"/>
          <w:szCs w:val="24"/>
          <w:lang w:val="en-GB"/>
        </w:rPr>
        <w:t>Lecanorales</w:t>
      </w:r>
      <w:proofErr w:type="spellEnd"/>
      <w:r w:rsidRPr="00E307DE">
        <w:rPr>
          <w:rFonts w:ascii="Times New Roman" w:hAnsi="Times New Roman" w:cs="Times New Roman"/>
          <w:i/>
          <w:sz w:val="24"/>
          <w:szCs w:val="24"/>
          <w:lang w:val="en-GB"/>
        </w:rPr>
        <w:t xml:space="preserve"> </w:t>
      </w:r>
      <w:r w:rsidRPr="00E307DE">
        <w:rPr>
          <w:rFonts w:ascii="Times New Roman" w:hAnsi="Times New Roman" w:cs="Times New Roman"/>
          <w:sz w:val="24"/>
          <w:szCs w:val="24"/>
          <w:lang w:val="en-GB"/>
        </w:rPr>
        <w:t xml:space="preserve">‒ 37,14%, </w:t>
      </w:r>
      <w:proofErr w:type="spellStart"/>
      <w:r w:rsidRPr="00E307DE">
        <w:rPr>
          <w:rFonts w:ascii="Times New Roman" w:hAnsi="Times New Roman" w:cs="Times New Roman"/>
          <w:i/>
          <w:sz w:val="24"/>
          <w:szCs w:val="24"/>
          <w:lang w:val="en-GB"/>
        </w:rPr>
        <w:t>Lecideales</w:t>
      </w:r>
      <w:proofErr w:type="spellEnd"/>
      <w:r w:rsidRPr="00E307DE">
        <w:rPr>
          <w:rFonts w:ascii="Times New Roman" w:hAnsi="Times New Roman" w:cs="Times New Roman"/>
          <w:sz w:val="24"/>
          <w:szCs w:val="24"/>
          <w:lang w:val="en-GB"/>
        </w:rPr>
        <w:t xml:space="preserve"> ‒ 3,00%, </w:t>
      </w:r>
      <w:proofErr w:type="spellStart"/>
      <w:r w:rsidRPr="00E307DE">
        <w:rPr>
          <w:rFonts w:ascii="Times New Roman" w:hAnsi="Times New Roman" w:cs="Times New Roman"/>
          <w:i/>
          <w:sz w:val="24"/>
          <w:szCs w:val="24"/>
          <w:lang w:val="en-GB"/>
        </w:rPr>
        <w:t>Leprocaulales</w:t>
      </w:r>
      <w:proofErr w:type="spellEnd"/>
      <w:r w:rsidRPr="00E307DE">
        <w:rPr>
          <w:rFonts w:ascii="Times New Roman" w:hAnsi="Times New Roman" w:cs="Times New Roman"/>
          <w:sz w:val="24"/>
          <w:szCs w:val="24"/>
          <w:lang w:val="en-GB"/>
        </w:rPr>
        <w:t xml:space="preserve"> ‒ 0,14%, </w:t>
      </w:r>
      <w:proofErr w:type="spellStart"/>
      <w:r w:rsidRPr="00E307DE">
        <w:rPr>
          <w:rFonts w:ascii="Times New Roman" w:hAnsi="Times New Roman" w:cs="Times New Roman"/>
          <w:i/>
          <w:sz w:val="24"/>
          <w:szCs w:val="24"/>
          <w:lang w:val="en-GB"/>
        </w:rPr>
        <w:t>Peltigerales</w:t>
      </w:r>
      <w:proofErr w:type="spellEnd"/>
      <w:r w:rsidRPr="00E307DE">
        <w:rPr>
          <w:rFonts w:ascii="Times New Roman" w:hAnsi="Times New Roman" w:cs="Times New Roman"/>
          <w:sz w:val="24"/>
          <w:szCs w:val="24"/>
          <w:lang w:val="en-GB"/>
        </w:rPr>
        <w:t xml:space="preserve"> ‒ 5,00%, </w:t>
      </w:r>
      <w:proofErr w:type="spellStart"/>
      <w:r w:rsidRPr="00E307DE">
        <w:rPr>
          <w:rFonts w:ascii="Times New Roman" w:hAnsi="Times New Roman" w:cs="Times New Roman"/>
          <w:i/>
          <w:sz w:val="24"/>
          <w:szCs w:val="24"/>
          <w:lang w:val="en-GB"/>
        </w:rPr>
        <w:t>Rhizocarpales</w:t>
      </w:r>
      <w:proofErr w:type="spellEnd"/>
      <w:r w:rsidRPr="00E307DE">
        <w:rPr>
          <w:rFonts w:ascii="Times New Roman" w:hAnsi="Times New Roman" w:cs="Times New Roman"/>
          <w:sz w:val="24"/>
          <w:szCs w:val="24"/>
          <w:lang w:val="en-GB"/>
        </w:rPr>
        <w:t xml:space="preserve"> ‒ 0,86%, </w:t>
      </w:r>
      <w:proofErr w:type="spellStart"/>
      <w:r w:rsidRPr="00E307DE">
        <w:rPr>
          <w:rFonts w:ascii="Times New Roman" w:hAnsi="Times New Roman" w:cs="Times New Roman"/>
          <w:i/>
          <w:sz w:val="24"/>
          <w:szCs w:val="24"/>
          <w:lang w:val="en-GB"/>
        </w:rPr>
        <w:t>Teloschistales</w:t>
      </w:r>
      <w:proofErr w:type="spellEnd"/>
      <w:r w:rsidRPr="00E307DE">
        <w:rPr>
          <w:rFonts w:ascii="Times New Roman" w:hAnsi="Times New Roman" w:cs="Times New Roman"/>
          <w:sz w:val="24"/>
          <w:szCs w:val="24"/>
          <w:lang w:val="en-GB"/>
        </w:rPr>
        <w:t xml:space="preserve"> ‒ 13,43%, </w:t>
      </w:r>
      <w:proofErr w:type="spellStart"/>
      <w:r w:rsidRPr="00E307DE">
        <w:rPr>
          <w:rFonts w:ascii="Times New Roman" w:hAnsi="Times New Roman" w:cs="Times New Roman"/>
          <w:i/>
          <w:sz w:val="24"/>
          <w:szCs w:val="24"/>
          <w:lang w:val="en-GB"/>
        </w:rPr>
        <w:t>Baeomycetales</w:t>
      </w:r>
      <w:proofErr w:type="spellEnd"/>
      <w:r w:rsidRPr="00E307DE">
        <w:rPr>
          <w:rFonts w:ascii="Times New Roman" w:hAnsi="Times New Roman" w:cs="Times New Roman"/>
          <w:i/>
          <w:sz w:val="24"/>
          <w:szCs w:val="24"/>
          <w:lang w:val="en-GB"/>
        </w:rPr>
        <w:t xml:space="preserve"> </w:t>
      </w:r>
      <w:r w:rsidRPr="00E307DE">
        <w:rPr>
          <w:rFonts w:ascii="Times New Roman" w:hAnsi="Times New Roman" w:cs="Times New Roman"/>
          <w:sz w:val="24"/>
          <w:szCs w:val="24"/>
          <w:lang w:val="en-GB"/>
        </w:rPr>
        <w:t xml:space="preserve">‒ 0,71%, </w:t>
      </w:r>
      <w:proofErr w:type="spellStart"/>
      <w:r w:rsidRPr="00E307DE">
        <w:rPr>
          <w:rFonts w:ascii="Times New Roman" w:hAnsi="Times New Roman" w:cs="Times New Roman"/>
          <w:i/>
          <w:sz w:val="24"/>
          <w:szCs w:val="24"/>
          <w:lang w:val="en-GB"/>
        </w:rPr>
        <w:t>Graphidales</w:t>
      </w:r>
      <w:proofErr w:type="spellEnd"/>
      <w:r w:rsidRPr="00E307DE">
        <w:rPr>
          <w:rFonts w:ascii="Times New Roman" w:hAnsi="Times New Roman" w:cs="Times New Roman"/>
          <w:sz w:val="24"/>
          <w:szCs w:val="24"/>
          <w:lang w:val="en-GB"/>
        </w:rPr>
        <w:t xml:space="preserve"> ‒ 0,86%, </w:t>
      </w:r>
      <w:proofErr w:type="spellStart"/>
      <w:r w:rsidRPr="00E307DE">
        <w:rPr>
          <w:rFonts w:ascii="Times New Roman" w:hAnsi="Times New Roman" w:cs="Times New Roman"/>
          <w:i/>
          <w:sz w:val="24"/>
          <w:szCs w:val="24"/>
          <w:lang w:val="en-GB"/>
        </w:rPr>
        <w:t>Ostropales</w:t>
      </w:r>
      <w:proofErr w:type="spellEnd"/>
      <w:r w:rsidRPr="00E307DE">
        <w:rPr>
          <w:rFonts w:ascii="Times New Roman" w:hAnsi="Times New Roman" w:cs="Times New Roman"/>
          <w:sz w:val="24"/>
          <w:szCs w:val="24"/>
          <w:lang w:val="en-GB"/>
        </w:rPr>
        <w:t xml:space="preserve"> ‒ 0,43%, </w:t>
      </w:r>
      <w:proofErr w:type="spellStart"/>
      <w:r w:rsidRPr="00E307DE">
        <w:rPr>
          <w:rFonts w:ascii="Times New Roman" w:hAnsi="Times New Roman" w:cs="Times New Roman"/>
          <w:i/>
          <w:sz w:val="24"/>
          <w:szCs w:val="24"/>
          <w:lang w:val="en-GB"/>
        </w:rPr>
        <w:t>Pertusariales</w:t>
      </w:r>
      <w:proofErr w:type="spellEnd"/>
      <w:r w:rsidRPr="00E307DE">
        <w:rPr>
          <w:rFonts w:ascii="Times New Roman" w:hAnsi="Times New Roman" w:cs="Times New Roman"/>
          <w:sz w:val="24"/>
          <w:szCs w:val="24"/>
          <w:lang w:val="en-GB"/>
        </w:rPr>
        <w:t xml:space="preserve"> ‒ 7,00%, </w:t>
      </w:r>
      <w:proofErr w:type="spellStart"/>
      <w:r w:rsidRPr="00E307DE">
        <w:rPr>
          <w:rFonts w:ascii="Times New Roman" w:hAnsi="Times New Roman" w:cs="Times New Roman"/>
          <w:i/>
          <w:sz w:val="24"/>
          <w:szCs w:val="24"/>
          <w:lang w:val="en-GB"/>
        </w:rPr>
        <w:t>Umbilicariales</w:t>
      </w:r>
      <w:proofErr w:type="spellEnd"/>
      <w:r w:rsidRPr="00E307DE">
        <w:rPr>
          <w:rFonts w:ascii="Times New Roman" w:hAnsi="Times New Roman" w:cs="Times New Roman"/>
          <w:sz w:val="24"/>
          <w:szCs w:val="24"/>
          <w:lang w:val="en-GB"/>
        </w:rPr>
        <w:t xml:space="preserve"> ‒ 1,29%, </w:t>
      </w:r>
      <w:proofErr w:type="spellStart"/>
      <w:r w:rsidRPr="00E307DE">
        <w:rPr>
          <w:rFonts w:ascii="Times New Roman" w:hAnsi="Times New Roman" w:cs="Times New Roman"/>
          <w:i/>
          <w:sz w:val="24"/>
          <w:szCs w:val="24"/>
          <w:lang w:val="en-GB"/>
        </w:rPr>
        <w:t>Lichinales</w:t>
      </w:r>
      <w:proofErr w:type="spellEnd"/>
      <w:r w:rsidRPr="00E307DE">
        <w:rPr>
          <w:rFonts w:ascii="Times New Roman" w:hAnsi="Times New Roman" w:cs="Times New Roman"/>
          <w:i/>
          <w:sz w:val="24"/>
          <w:szCs w:val="24"/>
          <w:lang w:val="en-GB"/>
        </w:rPr>
        <w:t xml:space="preserve"> </w:t>
      </w:r>
      <w:r w:rsidRPr="00E307DE">
        <w:rPr>
          <w:rFonts w:ascii="Times New Roman" w:hAnsi="Times New Roman" w:cs="Times New Roman"/>
          <w:sz w:val="24"/>
          <w:szCs w:val="24"/>
          <w:lang w:val="en-GB"/>
        </w:rPr>
        <w:t>‒ 1,57%</w:t>
      </w:r>
      <w:r w:rsidR="002745DA" w:rsidRPr="00E307DE">
        <w:rPr>
          <w:rFonts w:ascii="Times New Roman" w:hAnsi="Times New Roman" w:cs="Times New Roman"/>
          <w:sz w:val="24"/>
          <w:szCs w:val="24"/>
          <w:lang w:val="en-US"/>
        </w:rPr>
        <w:t xml:space="preserve">. </w:t>
      </w:r>
    </w:p>
    <w:p w:rsidR="002D3DCE" w:rsidRPr="00E307DE" w:rsidRDefault="002D3DCE" w:rsidP="00C13024">
      <w:pPr>
        <w:spacing w:before="30" w:after="30" w:line="360" w:lineRule="auto"/>
        <w:ind w:right="-2" w:firstLine="709"/>
        <w:jc w:val="both"/>
        <w:rPr>
          <w:sz w:val="24"/>
          <w:szCs w:val="24"/>
          <w:lang w:val="en-GB"/>
        </w:rPr>
      </w:pPr>
      <w:r w:rsidRPr="00E307DE">
        <w:rPr>
          <w:rFonts w:ascii="Times New Roman" w:hAnsi="Times New Roman" w:cs="Times New Roman"/>
          <w:sz w:val="24"/>
          <w:szCs w:val="24"/>
        </w:rPr>
        <w:t>Самый</w:t>
      </w:r>
      <w:r w:rsidRPr="00E307DE">
        <w:rPr>
          <w:rFonts w:ascii="Times New Roman" w:hAnsi="Times New Roman" w:cs="Times New Roman"/>
          <w:sz w:val="24"/>
          <w:szCs w:val="24"/>
          <w:lang w:val="en-US"/>
        </w:rPr>
        <w:t xml:space="preserve"> </w:t>
      </w:r>
      <w:r w:rsidRPr="00E307DE">
        <w:rPr>
          <w:rFonts w:ascii="Times New Roman" w:hAnsi="Times New Roman" w:cs="Times New Roman"/>
          <w:sz w:val="24"/>
          <w:szCs w:val="24"/>
        </w:rPr>
        <w:t>большой</w:t>
      </w:r>
      <w:r w:rsidRPr="00E307DE">
        <w:rPr>
          <w:rFonts w:ascii="Times New Roman" w:hAnsi="Times New Roman" w:cs="Times New Roman"/>
          <w:sz w:val="24"/>
          <w:szCs w:val="24"/>
          <w:lang w:val="en-US"/>
        </w:rPr>
        <w:t xml:space="preserve"> </w:t>
      </w:r>
      <w:r w:rsidRPr="00E307DE">
        <w:rPr>
          <w:rFonts w:ascii="Times New Roman" w:hAnsi="Times New Roman" w:cs="Times New Roman"/>
          <w:sz w:val="24"/>
          <w:szCs w:val="24"/>
        </w:rPr>
        <w:t>класс</w:t>
      </w:r>
      <w:r w:rsidRPr="00E307DE">
        <w:rPr>
          <w:rFonts w:ascii="Times New Roman" w:hAnsi="Times New Roman" w:cs="Times New Roman"/>
          <w:sz w:val="24"/>
          <w:szCs w:val="24"/>
          <w:lang w:val="en-US"/>
        </w:rPr>
        <w:t xml:space="preserve"> </w:t>
      </w:r>
      <w:r w:rsidRPr="00E307DE">
        <w:rPr>
          <w:rFonts w:ascii="Times New Roman" w:hAnsi="Times New Roman" w:cs="Times New Roman"/>
          <w:sz w:val="24"/>
          <w:szCs w:val="24"/>
        </w:rPr>
        <w:t>по</w:t>
      </w:r>
      <w:r w:rsidRPr="00E307DE">
        <w:rPr>
          <w:rFonts w:ascii="Times New Roman" w:hAnsi="Times New Roman" w:cs="Times New Roman"/>
          <w:sz w:val="24"/>
          <w:szCs w:val="24"/>
          <w:lang w:val="en-US"/>
        </w:rPr>
        <w:t xml:space="preserve"> </w:t>
      </w:r>
      <w:r w:rsidRPr="00E307DE">
        <w:rPr>
          <w:rFonts w:ascii="Times New Roman" w:hAnsi="Times New Roman" w:cs="Times New Roman"/>
          <w:sz w:val="24"/>
          <w:szCs w:val="24"/>
        </w:rPr>
        <w:t>количеству</w:t>
      </w:r>
      <w:r w:rsidRPr="00E307DE">
        <w:rPr>
          <w:rFonts w:ascii="Times New Roman" w:hAnsi="Times New Roman" w:cs="Times New Roman"/>
          <w:sz w:val="24"/>
          <w:szCs w:val="24"/>
          <w:lang w:val="en-US"/>
        </w:rPr>
        <w:t xml:space="preserve"> </w:t>
      </w:r>
      <w:r w:rsidRPr="00E307DE">
        <w:rPr>
          <w:rFonts w:ascii="Times New Roman" w:hAnsi="Times New Roman" w:cs="Times New Roman"/>
          <w:sz w:val="24"/>
          <w:szCs w:val="24"/>
        </w:rPr>
        <w:t>видов</w:t>
      </w:r>
      <w:r w:rsidRPr="00E307DE">
        <w:rPr>
          <w:rFonts w:ascii="Times New Roman" w:hAnsi="Times New Roman" w:cs="Times New Roman"/>
          <w:sz w:val="24"/>
          <w:szCs w:val="24"/>
          <w:lang w:val="en-US"/>
        </w:rPr>
        <w:t xml:space="preserve"> ‒ </w:t>
      </w:r>
      <w:proofErr w:type="spellStart"/>
      <w:r w:rsidRPr="00E307DE">
        <w:rPr>
          <w:rFonts w:ascii="Times New Roman" w:hAnsi="Times New Roman" w:cs="Times New Roman"/>
          <w:i/>
          <w:sz w:val="24"/>
          <w:szCs w:val="24"/>
          <w:lang w:val="en-US"/>
        </w:rPr>
        <w:t>Lecanoromycetes</w:t>
      </w:r>
      <w:proofErr w:type="spellEnd"/>
      <w:r w:rsidRPr="00E307DE">
        <w:rPr>
          <w:rFonts w:ascii="Times New Roman" w:hAnsi="Times New Roman" w:cs="Times New Roman"/>
          <w:sz w:val="24"/>
          <w:szCs w:val="24"/>
          <w:lang w:val="en-US"/>
        </w:rPr>
        <w:t xml:space="preserve"> ‒ 85,00%, </w:t>
      </w:r>
      <w:proofErr w:type="spellStart"/>
      <w:r w:rsidRPr="00E307DE">
        <w:rPr>
          <w:rFonts w:ascii="Times New Roman" w:hAnsi="Times New Roman" w:cs="Times New Roman"/>
          <w:i/>
          <w:sz w:val="24"/>
          <w:szCs w:val="24"/>
          <w:lang w:val="en-GB"/>
        </w:rPr>
        <w:t>Eurotiomycetes</w:t>
      </w:r>
      <w:proofErr w:type="spellEnd"/>
      <w:r w:rsidRPr="00E307DE">
        <w:rPr>
          <w:rFonts w:ascii="Times New Roman" w:hAnsi="Times New Roman" w:cs="Times New Roman"/>
          <w:sz w:val="24"/>
          <w:szCs w:val="24"/>
          <w:lang w:val="en-GB"/>
        </w:rPr>
        <w:t xml:space="preserve"> ‒ 6,14%, </w:t>
      </w:r>
      <w:proofErr w:type="spellStart"/>
      <w:r w:rsidRPr="00E307DE">
        <w:rPr>
          <w:rFonts w:ascii="Times New Roman" w:hAnsi="Times New Roman" w:cs="Times New Roman"/>
          <w:i/>
          <w:sz w:val="24"/>
          <w:szCs w:val="24"/>
          <w:lang w:val="en-GB"/>
        </w:rPr>
        <w:t>Candelariomycetes</w:t>
      </w:r>
      <w:proofErr w:type="spellEnd"/>
      <w:r w:rsidRPr="00E307DE">
        <w:rPr>
          <w:rFonts w:ascii="Times New Roman" w:hAnsi="Times New Roman" w:cs="Times New Roman"/>
          <w:i/>
          <w:sz w:val="24"/>
          <w:szCs w:val="24"/>
          <w:lang w:val="en-GB"/>
        </w:rPr>
        <w:t xml:space="preserve"> </w:t>
      </w:r>
      <w:r w:rsidRPr="00E307DE">
        <w:rPr>
          <w:rFonts w:ascii="Times New Roman" w:hAnsi="Times New Roman" w:cs="Times New Roman"/>
          <w:sz w:val="24"/>
          <w:szCs w:val="24"/>
          <w:lang w:val="en-GB"/>
        </w:rPr>
        <w:t xml:space="preserve">‒ 2,71%, </w:t>
      </w:r>
      <w:proofErr w:type="spellStart"/>
      <w:r w:rsidRPr="00E307DE">
        <w:rPr>
          <w:rFonts w:ascii="Times New Roman" w:hAnsi="Times New Roman" w:cs="Times New Roman"/>
          <w:i/>
          <w:sz w:val="24"/>
          <w:szCs w:val="24"/>
          <w:lang w:val="en-GB"/>
        </w:rPr>
        <w:t>Arthoniomycetes</w:t>
      </w:r>
      <w:proofErr w:type="spellEnd"/>
      <w:r w:rsidRPr="00E307DE">
        <w:rPr>
          <w:rFonts w:ascii="Times New Roman" w:hAnsi="Times New Roman" w:cs="Times New Roman"/>
          <w:sz w:val="24"/>
          <w:szCs w:val="24"/>
          <w:lang w:val="en-GB"/>
        </w:rPr>
        <w:t xml:space="preserve"> ‒ 2,43%, </w:t>
      </w:r>
      <w:proofErr w:type="spellStart"/>
      <w:r w:rsidRPr="00E307DE">
        <w:rPr>
          <w:rFonts w:ascii="Times New Roman" w:hAnsi="Times New Roman" w:cs="Times New Roman"/>
          <w:i/>
          <w:sz w:val="24"/>
          <w:szCs w:val="24"/>
          <w:lang w:val="en-GB"/>
        </w:rPr>
        <w:t>Lichinomycetes</w:t>
      </w:r>
      <w:proofErr w:type="spellEnd"/>
      <w:r w:rsidRPr="00E307DE">
        <w:rPr>
          <w:rFonts w:ascii="Times New Roman" w:hAnsi="Times New Roman" w:cs="Times New Roman"/>
          <w:sz w:val="24"/>
          <w:szCs w:val="24"/>
          <w:lang w:val="en-GB"/>
        </w:rPr>
        <w:t xml:space="preserve"> ‒ 1,57%, </w:t>
      </w:r>
      <w:proofErr w:type="spellStart"/>
      <w:r w:rsidRPr="00E307DE">
        <w:rPr>
          <w:rFonts w:ascii="Times New Roman" w:hAnsi="Times New Roman" w:cs="Times New Roman"/>
          <w:i/>
          <w:sz w:val="24"/>
          <w:szCs w:val="24"/>
          <w:lang w:val="en-GB"/>
        </w:rPr>
        <w:t>Dothideomycetes</w:t>
      </w:r>
      <w:proofErr w:type="spellEnd"/>
      <w:r w:rsidRPr="00E307DE">
        <w:rPr>
          <w:rFonts w:ascii="Times New Roman" w:hAnsi="Times New Roman" w:cs="Times New Roman"/>
          <w:sz w:val="24"/>
          <w:szCs w:val="24"/>
          <w:lang w:val="en-GB"/>
        </w:rPr>
        <w:t xml:space="preserve"> ‒ 1,00%, </w:t>
      </w:r>
      <w:proofErr w:type="spellStart"/>
      <w:r w:rsidRPr="00E307DE">
        <w:rPr>
          <w:rFonts w:ascii="Times New Roman" w:hAnsi="Times New Roman" w:cs="Times New Roman"/>
          <w:i/>
          <w:sz w:val="24"/>
          <w:szCs w:val="24"/>
          <w:lang w:val="en-GB"/>
        </w:rPr>
        <w:t>Coniocybomycetes</w:t>
      </w:r>
      <w:proofErr w:type="spellEnd"/>
      <w:r w:rsidRPr="00E307DE">
        <w:rPr>
          <w:rFonts w:ascii="Times New Roman" w:hAnsi="Times New Roman" w:cs="Times New Roman"/>
          <w:sz w:val="24"/>
          <w:szCs w:val="24"/>
          <w:lang w:val="en-GB"/>
        </w:rPr>
        <w:t xml:space="preserve"> ‒ 0,29%, </w:t>
      </w:r>
      <w:proofErr w:type="spellStart"/>
      <w:r w:rsidRPr="00E307DE">
        <w:rPr>
          <w:rFonts w:ascii="Times New Roman" w:hAnsi="Times New Roman" w:cs="Times New Roman"/>
          <w:i/>
          <w:sz w:val="24"/>
          <w:szCs w:val="24"/>
          <w:lang w:val="en-GB"/>
        </w:rPr>
        <w:t>Collemopsidiomycetes</w:t>
      </w:r>
      <w:proofErr w:type="spellEnd"/>
      <w:r w:rsidRPr="00E307DE">
        <w:rPr>
          <w:rFonts w:ascii="Times New Roman" w:hAnsi="Times New Roman" w:cs="Times New Roman"/>
          <w:sz w:val="24"/>
          <w:szCs w:val="24"/>
          <w:lang w:val="en-GB"/>
        </w:rPr>
        <w:t xml:space="preserve"> ‒ 0,14%.</w:t>
      </w:r>
    </w:p>
    <w:p w:rsidR="002D3DCE" w:rsidRPr="00E307DE" w:rsidRDefault="00327997" w:rsidP="00C13024">
      <w:pPr>
        <w:spacing w:before="30" w:after="30" w:line="360" w:lineRule="auto"/>
        <w:ind w:right="-2" w:firstLine="709"/>
        <w:contextualSpacing/>
        <w:jc w:val="both"/>
        <w:rPr>
          <w:rFonts w:ascii="Times New Roman" w:hAnsi="Times New Roman" w:cs="Times New Roman"/>
          <w:sz w:val="24"/>
          <w:szCs w:val="24"/>
        </w:rPr>
      </w:pPr>
      <w:r w:rsidRPr="00E307DE">
        <w:rPr>
          <w:rFonts w:ascii="Times New Roman" w:hAnsi="Times New Roman" w:cs="Times New Roman"/>
          <w:sz w:val="24"/>
          <w:szCs w:val="24"/>
        </w:rPr>
        <w:lastRenderedPageBreak/>
        <w:t>Таким образом, в</w:t>
      </w:r>
      <w:r w:rsidR="002D3DCE" w:rsidRPr="00E307DE">
        <w:rPr>
          <w:rFonts w:ascii="Times New Roman" w:hAnsi="Times New Roman" w:cs="Times New Roman"/>
          <w:sz w:val="24"/>
          <w:szCs w:val="24"/>
        </w:rPr>
        <w:t xml:space="preserve">первые создан электронный чек-лист лишайников Крыма. Данный чек-лист позволит упростить исследование </w:t>
      </w:r>
      <w:proofErr w:type="spellStart"/>
      <w:r w:rsidR="002D3DCE" w:rsidRPr="00E307DE">
        <w:rPr>
          <w:rFonts w:ascii="Times New Roman" w:hAnsi="Times New Roman" w:cs="Times New Roman"/>
          <w:sz w:val="24"/>
          <w:szCs w:val="24"/>
        </w:rPr>
        <w:t>лихенофлоры</w:t>
      </w:r>
      <w:proofErr w:type="spellEnd"/>
      <w:r w:rsidR="002D3DCE" w:rsidRPr="00E307DE">
        <w:rPr>
          <w:rFonts w:ascii="Times New Roman" w:hAnsi="Times New Roman" w:cs="Times New Roman"/>
          <w:sz w:val="24"/>
          <w:szCs w:val="24"/>
        </w:rPr>
        <w:t>, даст представления о систематической характеристике лишайников</w:t>
      </w:r>
      <w:r w:rsidR="002745DA" w:rsidRPr="00E307DE">
        <w:rPr>
          <w:rFonts w:ascii="Times New Roman" w:hAnsi="Times New Roman" w:cs="Times New Roman"/>
          <w:sz w:val="24"/>
          <w:szCs w:val="24"/>
        </w:rPr>
        <w:t>,</w:t>
      </w:r>
      <w:r w:rsidR="002D3DCE" w:rsidRPr="00E307DE">
        <w:rPr>
          <w:rFonts w:ascii="Times New Roman" w:hAnsi="Times New Roman" w:cs="Times New Roman"/>
          <w:sz w:val="24"/>
          <w:szCs w:val="24"/>
        </w:rPr>
        <w:t xml:space="preserve"> произрастающих в Крыму. В дальнейшем, модификация электронного чек-листа позволит интегрировать новые данные о каждом виде. Эти данные будут отражать аспекты биологии того или иного вида лишайников или даже целы</w:t>
      </w:r>
      <w:r w:rsidR="002745DA" w:rsidRPr="00E307DE">
        <w:rPr>
          <w:rFonts w:ascii="Times New Roman" w:hAnsi="Times New Roman" w:cs="Times New Roman"/>
          <w:sz w:val="24"/>
          <w:szCs w:val="24"/>
        </w:rPr>
        <w:t>х</w:t>
      </w:r>
      <w:r w:rsidR="002D3DCE" w:rsidRPr="00E307DE">
        <w:rPr>
          <w:rFonts w:ascii="Times New Roman" w:hAnsi="Times New Roman" w:cs="Times New Roman"/>
          <w:sz w:val="24"/>
          <w:szCs w:val="24"/>
        </w:rPr>
        <w:t xml:space="preserve"> сообществ. Электронный формат чек-листа позволяет вносить новые данные, изменят</w:t>
      </w:r>
      <w:r w:rsidR="002745DA" w:rsidRPr="00E307DE">
        <w:rPr>
          <w:rFonts w:ascii="Times New Roman" w:hAnsi="Times New Roman" w:cs="Times New Roman"/>
          <w:sz w:val="24"/>
          <w:szCs w:val="24"/>
        </w:rPr>
        <w:t>ь</w:t>
      </w:r>
      <w:r w:rsidR="002D3DCE" w:rsidRPr="00E307DE">
        <w:rPr>
          <w:rFonts w:ascii="Times New Roman" w:hAnsi="Times New Roman" w:cs="Times New Roman"/>
          <w:sz w:val="24"/>
          <w:szCs w:val="24"/>
        </w:rPr>
        <w:t xml:space="preserve"> их, делит</w:t>
      </w:r>
      <w:r w:rsidR="002745DA" w:rsidRPr="00E307DE">
        <w:rPr>
          <w:rFonts w:ascii="Times New Roman" w:hAnsi="Times New Roman" w:cs="Times New Roman"/>
          <w:sz w:val="24"/>
          <w:szCs w:val="24"/>
        </w:rPr>
        <w:t>ь</w:t>
      </w:r>
      <w:r w:rsidR="002D3DCE" w:rsidRPr="00E307DE">
        <w:rPr>
          <w:rFonts w:ascii="Times New Roman" w:hAnsi="Times New Roman" w:cs="Times New Roman"/>
          <w:sz w:val="24"/>
          <w:szCs w:val="24"/>
        </w:rPr>
        <w:t xml:space="preserve">ся с научным сообществом, сопоставлять различные данные и находить взаимосвязь между ними, также чек-лист может стать местом интеграции различных баз данных. Пользователи смогут самостоятельно вносить данные своих исследований, такие как место произрастания с указание координат, приуроченность к типу субстрата, занимаемая экологическая нища, характеристики физико-географических условий. Таким образом, электронный чек-лист лишайников Крыма станет основой для дальнейших более сложных и объемных исследований </w:t>
      </w:r>
      <w:proofErr w:type="spellStart"/>
      <w:r w:rsidR="002D3DCE" w:rsidRPr="00E307DE">
        <w:rPr>
          <w:rFonts w:ascii="Times New Roman" w:hAnsi="Times New Roman" w:cs="Times New Roman"/>
          <w:sz w:val="24"/>
          <w:szCs w:val="24"/>
        </w:rPr>
        <w:t>лихенофлоры</w:t>
      </w:r>
      <w:proofErr w:type="spellEnd"/>
      <w:r w:rsidR="002D3DCE" w:rsidRPr="00E307DE">
        <w:rPr>
          <w:rFonts w:ascii="Times New Roman" w:hAnsi="Times New Roman" w:cs="Times New Roman"/>
          <w:sz w:val="24"/>
          <w:szCs w:val="24"/>
        </w:rPr>
        <w:t>.</w:t>
      </w:r>
    </w:p>
    <w:p w:rsidR="00033394" w:rsidRPr="00E307DE" w:rsidRDefault="00033394" w:rsidP="00461EB6">
      <w:pPr>
        <w:spacing w:after="0" w:line="360" w:lineRule="auto"/>
        <w:ind w:firstLine="709"/>
        <w:contextualSpacing/>
        <w:jc w:val="both"/>
        <w:rPr>
          <w:sz w:val="24"/>
          <w:szCs w:val="24"/>
        </w:rPr>
      </w:pPr>
    </w:p>
    <w:bookmarkEnd w:id="0"/>
    <w:p w:rsidR="008A1A8B" w:rsidRPr="002745DA" w:rsidRDefault="008A1A8B" w:rsidP="00C13024">
      <w:pPr>
        <w:shd w:val="clear" w:color="auto" w:fill="FFFFFF"/>
        <w:spacing w:after="0" w:line="360" w:lineRule="auto"/>
        <w:jc w:val="center"/>
        <w:rPr>
          <w:rFonts w:ascii="Times New Roman" w:eastAsia="Times New Roman" w:hAnsi="Times New Roman" w:cs="Times New Roman"/>
          <w:b/>
          <w:bCs/>
          <w:sz w:val="24"/>
          <w:szCs w:val="24"/>
          <w:lang w:eastAsia="ru-RU"/>
        </w:rPr>
      </w:pPr>
      <w:r w:rsidRPr="002745DA">
        <w:rPr>
          <w:rFonts w:ascii="Times New Roman" w:eastAsia="Times New Roman" w:hAnsi="Times New Roman" w:cs="Times New Roman"/>
          <w:b/>
          <w:bCs/>
          <w:sz w:val="24"/>
          <w:szCs w:val="24"/>
          <w:lang w:eastAsia="ru-RU"/>
        </w:rPr>
        <w:t>Список использованных источников и литературы</w:t>
      </w:r>
    </w:p>
    <w:p w:rsidR="00B97615" w:rsidRPr="00617563" w:rsidRDefault="00B97615" w:rsidP="00C13024">
      <w:pPr>
        <w:pStyle w:val="10"/>
        <w:numPr>
          <w:ilvl w:val="0"/>
          <w:numId w:val="6"/>
        </w:numPr>
        <w:tabs>
          <w:tab w:val="left" w:pos="720"/>
        </w:tabs>
        <w:spacing w:after="0"/>
        <w:ind w:left="0" w:right="-2" w:firstLine="709"/>
        <w:jc w:val="both"/>
        <w:rPr>
          <w:rFonts w:hint="eastAsia"/>
        </w:rPr>
      </w:pPr>
      <w:r w:rsidRPr="00617563">
        <w:rPr>
          <w:rFonts w:ascii="Times New Roman" w:eastAsia="Times New Roman" w:hAnsi="Times New Roman" w:cs="Times New Roman"/>
        </w:rPr>
        <w:t xml:space="preserve">Артемов И. А. Многовходовый </w:t>
      </w:r>
      <w:proofErr w:type="spellStart"/>
      <w:r w:rsidRPr="00617563">
        <w:rPr>
          <w:rFonts w:ascii="Times New Roman" w:eastAsia="Times New Roman" w:hAnsi="Times New Roman" w:cs="Times New Roman"/>
        </w:rPr>
        <w:t>политомический</w:t>
      </w:r>
      <w:proofErr w:type="spellEnd"/>
      <w:r w:rsidRPr="00617563">
        <w:rPr>
          <w:rFonts w:ascii="Times New Roman" w:eastAsia="Times New Roman" w:hAnsi="Times New Roman" w:cs="Times New Roman"/>
        </w:rPr>
        <w:t xml:space="preserve"> компьютерный ключ для определения астрагалов Сибири (</w:t>
      </w:r>
      <w:proofErr w:type="spellStart"/>
      <w:r w:rsidRPr="00617563">
        <w:rPr>
          <w:rFonts w:ascii="Times New Roman" w:eastAsia="Times New Roman" w:hAnsi="Times New Roman" w:cs="Times New Roman"/>
          <w:i/>
        </w:rPr>
        <w:t>Astragalus</w:t>
      </w:r>
      <w:proofErr w:type="spellEnd"/>
      <w:r w:rsidRPr="00617563">
        <w:rPr>
          <w:rFonts w:ascii="Times New Roman" w:eastAsia="Times New Roman" w:hAnsi="Times New Roman" w:cs="Times New Roman"/>
        </w:rPr>
        <w:t xml:space="preserve"> L., </w:t>
      </w:r>
      <w:proofErr w:type="spellStart"/>
      <w:r w:rsidRPr="00617563">
        <w:rPr>
          <w:rFonts w:ascii="Times New Roman" w:eastAsia="Times New Roman" w:hAnsi="Times New Roman" w:cs="Times New Roman"/>
        </w:rPr>
        <w:t>Fabaceae</w:t>
      </w:r>
      <w:proofErr w:type="spellEnd"/>
      <w:r w:rsidRPr="00617563">
        <w:rPr>
          <w:rFonts w:ascii="Times New Roman" w:eastAsia="Times New Roman" w:hAnsi="Times New Roman" w:cs="Times New Roman"/>
        </w:rPr>
        <w:t>) // Сибирский экологический журнал. 2010.</w:t>
      </w:r>
      <w:r w:rsidR="002745DA" w:rsidRPr="00617563">
        <w:rPr>
          <w:rFonts w:ascii="Times New Roman" w:eastAsia="Times New Roman" w:hAnsi="Times New Roman" w:cs="Times New Roman"/>
        </w:rPr>
        <w:t xml:space="preserve"> </w:t>
      </w:r>
      <w:proofErr w:type="spellStart"/>
      <w:r w:rsidR="002745DA" w:rsidRPr="00617563">
        <w:rPr>
          <w:rFonts w:ascii="Times New Roman" w:eastAsia="Times New Roman" w:hAnsi="Times New Roman" w:cs="Times New Roman"/>
        </w:rPr>
        <w:t>Вып</w:t>
      </w:r>
      <w:proofErr w:type="spellEnd"/>
      <w:r w:rsidR="002745DA" w:rsidRPr="00617563">
        <w:rPr>
          <w:rFonts w:ascii="Times New Roman" w:eastAsia="Times New Roman" w:hAnsi="Times New Roman" w:cs="Times New Roman"/>
        </w:rPr>
        <w:t xml:space="preserve"> 6.</w:t>
      </w:r>
      <w:r w:rsidRPr="00617563">
        <w:rPr>
          <w:rFonts w:ascii="Times New Roman" w:eastAsia="Times New Roman" w:hAnsi="Times New Roman" w:cs="Times New Roman"/>
        </w:rPr>
        <w:t xml:space="preserve"> С. 909- 918.</w:t>
      </w:r>
    </w:p>
    <w:p w:rsidR="00B97615" w:rsidRPr="00617563" w:rsidRDefault="00B97615" w:rsidP="00C13024">
      <w:pPr>
        <w:pStyle w:val="10"/>
        <w:numPr>
          <w:ilvl w:val="0"/>
          <w:numId w:val="6"/>
        </w:numPr>
        <w:tabs>
          <w:tab w:val="left" w:pos="720"/>
        </w:tabs>
        <w:spacing w:after="0"/>
        <w:ind w:left="0" w:right="-2" w:firstLine="709"/>
        <w:jc w:val="both"/>
        <w:rPr>
          <w:rFonts w:hint="eastAsia"/>
        </w:rPr>
      </w:pPr>
      <w:r w:rsidRPr="00617563">
        <w:rPr>
          <w:rFonts w:ascii="Times New Roman" w:eastAsia="Times New Roman" w:hAnsi="Times New Roman" w:cs="Times New Roman"/>
        </w:rPr>
        <w:t xml:space="preserve">Андреев М. П., </w:t>
      </w:r>
      <w:proofErr w:type="spellStart"/>
      <w:r w:rsidRPr="00617563">
        <w:rPr>
          <w:rFonts w:ascii="Times New Roman" w:eastAsia="Times New Roman" w:hAnsi="Times New Roman" w:cs="Times New Roman"/>
        </w:rPr>
        <w:t>Гимельбрант</w:t>
      </w:r>
      <w:proofErr w:type="spellEnd"/>
      <w:r w:rsidRPr="00617563">
        <w:rPr>
          <w:rFonts w:ascii="Times New Roman" w:eastAsia="Times New Roman" w:hAnsi="Times New Roman" w:cs="Times New Roman"/>
        </w:rPr>
        <w:t xml:space="preserve"> Д. Е. Флора лишайников России: Биология, экология, разнообразие, распространение и методы изучения лишайников</w:t>
      </w:r>
      <w:r w:rsidR="00ED3E3C" w:rsidRPr="00617563">
        <w:rPr>
          <w:rFonts w:ascii="Times New Roman" w:eastAsia="Times New Roman" w:hAnsi="Times New Roman" w:cs="Times New Roman"/>
        </w:rPr>
        <w:t xml:space="preserve">. </w:t>
      </w:r>
      <w:r w:rsidRPr="00617563">
        <w:rPr>
          <w:rFonts w:ascii="Times New Roman" w:eastAsia="Times New Roman" w:hAnsi="Times New Roman" w:cs="Times New Roman"/>
        </w:rPr>
        <w:t>М.; СПб.: Товарищество научных изданий КМК, 2014. 392 с.</w:t>
      </w:r>
    </w:p>
    <w:p w:rsidR="00B97615" w:rsidRPr="00617563" w:rsidRDefault="00B97615" w:rsidP="00C13024">
      <w:pPr>
        <w:pStyle w:val="10"/>
        <w:widowControl/>
        <w:numPr>
          <w:ilvl w:val="0"/>
          <w:numId w:val="6"/>
        </w:numPr>
        <w:tabs>
          <w:tab w:val="left" w:pos="720"/>
        </w:tabs>
        <w:spacing w:after="0"/>
        <w:ind w:left="0" w:right="-2" w:firstLine="709"/>
        <w:jc w:val="both"/>
        <w:rPr>
          <w:rFonts w:hint="eastAsia"/>
        </w:rPr>
      </w:pPr>
      <w:r w:rsidRPr="00617563">
        <w:rPr>
          <w:rFonts w:ascii="Times New Roman" w:eastAsia="Times New Roman" w:hAnsi="Times New Roman" w:cs="Times New Roman"/>
        </w:rPr>
        <w:t>Ибрагимова Э.</w:t>
      </w:r>
      <w:r w:rsidR="00ED3E3C" w:rsidRPr="00617563">
        <w:rPr>
          <w:rFonts w:ascii="Times New Roman" w:eastAsia="Times New Roman" w:hAnsi="Times New Roman" w:cs="Times New Roman"/>
        </w:rPr>
        <w:t xml:space="preserve"> </w:t>
      </w:r>
      <w:r w:rsidRPr="00617563">
        <w:rPr>
          <w:rFonts w:ascii="Times New Roman" w:eastAsia="Times New Roman" w:hAnsi="Times New Roman" w:cs="Times New Roman"/>
        </w:rPr>
        <w:t xml:space="preserve">Э. </w:t>
      </w:r>
      <w:proofErr w:type="spellStart"/>
      <w:r w:rsidRPr="00617563">
        <w:rPr>
          <w:rFonts w:ascii="Times New Roman" w:eastAsia="Times New Roman" w:hAnsi="Times New Roman" w:cs="Times New Roman"/>
        </w:rPr>
        <w:t>Лихеноиндикация</w:t>
      </w:r>
      <w:proofErr w:type="spellEnd"/>
      <w:r w:rsidRPr="00617563">
        <w:rPr>
          <w:rFonts w:ascii="Times New Roman" w:eastAsia="Times New Roman" w:hAnsi="Times New Roman" w:cs="Times New Roman"/>
        </w:rPr>
        <w:t xml:space="preserve"> степени </w:t>
      </w:r>
      <w:proofErr w:type="spellStart"/>
      <w:r w:rsidRPr="00617563">
        <w:rPr>
          <w:rFonts w:ascii="Times New Roman" w:eastAsia="Times New Roman" w:hAnsi="Times New Roman" w:cs="Times New Roman"/>
        </w:rPr>
        <w:t>аэротехногенного</w:t>
      </w:r>
      <w:proofErr w:type="spellEnd"/>
      <w:r w:rsidRPr="00617563">
        <w:rPr>
          <w:rFonts w:ascii="Times New Roman" w:eastAsia="Times New Roman" w:hAnsi="Times New Roman" w:cs="Times New Roman"/>
        </w:rPr>
        <w:t xml:space="preserve"> загрязнения в </w:t>
      </w:r>
      <w:proofErr w:type="spellStart"/>
      <w:r w:rsidRPr="00617563">
        <w:rPr>
          <w:rFonts w:ascii="Times New Roman" w:eastAsia="Times New Roman" w:hAnsi="Times New Roman" w:cs="Times New Roman"/>
        </w:rPr>
        <w:t>урбоэкосистемах</w:t>
      </w:r>
      <w:proofErr w:type="spellEnd"/>
      <w:r w:rsidRPr="00617563">
        <w:rPr>
          <w:rFonts w:ascii="Times New Roman" w:eastAsia="Times New Roman" w:hAnsi="Times New Roman" w:cs="Times New Roman"/>
        </w:rPr>
        <w:t xml:space="preserve"> на примере </w:t>
      </w:r>
      <w:r w:rsidRPr="00617563">
        <w:rPr>
          <w:rFonts w:ascii="Times New Roman" w:eastAsia="Times New Roman" w:hAnsi="Times New Roman" w:cs="Times New Roman"/>
          <w:i/>
          <w:lang w:val="en-US"/>
        </w:rPr>
        <w:t>X</w:t>
      </w:r>
      <w:proofErr w:type="spellStart"/>
      <w:r w:rsidRPr="00617563">
        <w:rPr>
          <w:rFonts w:ascii="Times New Roman" w:eastAsia="Times New Roman" w:hAnsi="Times New Roman" w:cs="Times New Roman"/>
          <w:i/>
        </w:rPr>
        <w:t>anthoria</w:t>
      </w:r>
      <w:proofErr w:type="spellEnd"/>
      <w:r w:rsidRPr="00617563">
        <w:rPr>
          <w:rFonts w:ascii="Times New Roman" w:eastAsia="Times New Roman" w:hAnsi="Times New Roman" w:cs="Times New Roman"/>
          <w:i/>
        </w:rPr>
        <w:t xml:space="preserve"> </w:t>
      </w:r>
      <w:proofErr w:type="spellStart"/>
      <w:r w:rsidRPr="00617563">
        <w:rPr>
          <w:rFonts w:ascii="Times New Roman" w:eastAsia="Times New Roman" w:hAnsi="Times New Roman" w:cs="Times New Roman"/>
          <w:i/>
        </w:rPr>
        <w:t>parietina</w:t>
      </w:r>
      <w:proofErr w:type="spellEnd"/>
      <w:r w:rsidRPr="00617563">
        <w:rPr>
          <w:rFonts w:ascii="Times New Roman" w:eastAsia="Times New Roman" w:hAnsi="Times New Roman" w:cs="Times New Roman"/>
        </w:rPr>
        <w:t xml:space="preserve"> (</w:t>
      </w:r>
      <w:r w:rsidRPr="00617563">
        <w:rPr>
          <w:rFonts w:ascii="Times New Roman" w:eastAsia="Times New Roman" w:hAnsi="Times New Roman" w:cs="Times New Roman"/>
          <w:lang w:val="en-US"/>
        </w:rPr>
        <w:t>L</w:t>
      </w:r>
      <w:r w:rsidRPr="00617563">
        <w:rPr>
          <w:rFonts w:ascii="Times New Roman" w:eastAsia="Times New Roman" w:hAnsi="Times New Roman" w:cs="Times New Roman"/>
        </w:rPr>
        <w:t xml:space="preserve">.) </w:t>
      </w:r>
      <w:proofErr w:type="spellStart"/>
      <w:r w:rsidRPr="00617563">
        <w:rPr>
          <w:rFonts w:ascii="Times New Roman" w:eastAsia="Times New Roman" w:hAnsi="Times New Roman" w:cs="Times New Roman"/>
        </w:rPr>
        <w:t>Belt</w:t>
      </w:r>
      <w:proofErr w:type="spellEnd"/>
      <w:r w:rsidRPr="00617563">
        <w:rPr>
          <w:rFonts w:ascii="Times New Roman" w:eastAsia="Times New Roman" w:hAnsi="Times New Roman" w:cs="Times New Roman"/>
        </w:rPr>
        <w:t>. // Ученые записки Таврического национального университета им. В. И. Вернадского</w:t>
      </w:r>
      <w:r w:rsidR="00ED3E3C" w:rsidRPr="00617563">
        <w:rPr>
          <w:rFonts w:ascii="Times New Roman" w:eastAsia="Times New Roman" w:hAnsi="Times New Roman" w:cs="Times New Roman"/>
        </w:rPr>
        <w:t>.</w:t>
      </w:r>
      <w:r w:rsidRPr="00617563">
        <w:rPr>
          <w:rFonts w:ascii="Times New Roman" w:eastAsia="Times New Roman" w:hAnsi="Times New Roman" w:cs="Times New Roman"/>
        </w:rPr>
        <w:t xml:space="preserve"> Серия «Биология, химия».</w:t>
      </w:r>
      <w:r w:rsidR="00ED3E3C" w:rsidRPr="00617563">
        <w:rPr>
          <w:rFonts w:ascii="Times New Roman" w:eastAsia="Times New Roman" w:hAnsi="Times New Roman" w:cs="Times New Roman"/>
        </w:rPr>
        <w:t xml:space="preserve"> 2011. </w:t>
      </w:r>
      <w:r w:rsidRPr="00617563">
        <w:rPr>
          <w:rFonts w:ascii="Times New Roman" w:eastAsia="Times New Roman" w:hAnsi="Times New Roman" w:cs="Times New Roman"/>
        </w:rPr>
        <w:t>Том 24 (63). № 1. С. 34-39.</w:t>
      </w:r>
    </w:p>
    <w:p w:rsidR="00B97615" w:rsidRPr="00327997" w:rsidRDefault="00B97615" w:rsidP="00C13024">
      <w:pPr>
        <w:pStyle w:val="10"/>
        <w:numPr>
          <w:ilvl w:val="0"/>
          <w:numId w:val="6"/>
        </w:numPr>
        <w:tabs>
          <w:tab w:val="left" w:pos="720"/>
        </w:tabs>
        <w:spacing w:after="0"/>
        <w:ind w:left="0" w:right="-2" w:firstLine="709"/>
        <w:jc w:val="both"/>
        <w:rPr>
          <w:rFonts w:hint="eastAsia"/>
          <w:color w:val="FF0000"/>
        </w:rPr>
      </w:pPr>
      <w:r w:rsidRPr="00617563">
        <w:rPr>
          <w:rFonts w:ascii="Times New Roman" w:eastAsia="Times New Roman" w:hAnsi="Times New Roman" w:cs="Times New Roman"/>
        </w:rPr>
        <w:t>Мучник Е.</w:t>
      </w:r>
      <w:r w:rsidR="00ED3E3C" w:rsidRPr="00617563">
        <w:rPr>
          <w:rFonts w:ascii="Times New Roman" w:eastAsia="Times New Roman" w:hAnsi="Times New Roman" w:cs="Times New Roman"/>
        </w:rPr>
        <w:t xml:space="preserve"> </w:t>
      </w:r>
      <w:r w:rsidRPr="00617563">
        <w:rPr>
          <w:rFonts w:ascii="Times New Roman" w:eastAsia="Times New Roman" w:hAnsi="Times New Roman" w:cs="Times New Roman"/>
        </w:rPr>
        <w:t>Э., Инсарова И.</w:t>
      </w:r>
      <w:r w:rsidR="00ED3E3C" w:rsidRPr="00617563">
        <w:rPr>
          <w:rFonts w:ascii="Times New Roman" w:eastAsia="Times New Roman" w:hAnsi="Times New Roman" w:cs="Times New Roman"/>
        </w:rPr>
        <w:t xml:space="preserve"> </w:t>
      </w:r>
      <w:r w:rsidRPr="00617563">
        <w:rPr>
          <w:rFonts w:ascii="Times New Roman" w:eastAsia="Times New Roman" w:hAnsi="Times New Roman" w:cs="Times New Roman"/>
        </w:rPr>
        <w:t>Д., Казакова М.</w:t>
      </w:r>
      <w:r w:rsidR="00ED3E3C" w:rsidRPr="00617563">
        <w:rPr>
          <w:rFonts w:ascii="Times New Roman" w:eastAsia="Times New Roman" w:hAnsi="Times New Roman" w:cs="Times New Roman"/>
        </w:rPr>
        <w:t xml:space="preserve"> </w:t>
      </w:r>
      <w:r w:rsidRPr="00617563">
        <w:rPr>
          <w:rFonts w:ascii="Times New Roman" w:eastAsia="Times New Roman" w:hAnsi="Times New Roman" w:cs="Times New Roman"/>
        </w:rPr>
        <w:t>В. Учебный определитель лишайников Средней России</w:t>
      </w:r>
      <w:r w:rsidR="00ED3E3C" w:rsidRPr="00617563">
        <w:rPr>
          <w:rFonts w:ascii="Times New Roman" w:eastAsia="Times New Roman" w:hAnsi="Times New Roman" w:cs="Times New Roman"/>
        </w:rPr>
        <w:t>.</w:t>
      </w:r>
      <w:r w:rsidRPr="00617563">
        <w:rPr>
          <w:rFonts w:ascii="Times New Roman" w:eastAsia="Times New Roman" w:hAnsi="Times New Roman" w:cs="Times New Roman"/>
        </w:rPr>
        <w:t xml:space="preserve"> Рязань</w:t>
      </w:r>
      <w:r w:rsidR="00ED3E3C" w:rsidRPr="00617563">
        <w:rPr>
          <w:rFonts w:ascii="Times New Roman" w:eastAsia="Times New Roman" w:hAnsi="Times New Roman" w:cs="Times New Roman"/>
        </w:rPr>
        <w:t xml:space="preserve">: </w:t>
      </w:r>
      <w:proofErr w:type="spellStart"/>
      <w:r w:rsidR="00ED3E3C" w:rsidRPr="00617563">
        <w:rPr>
          <w:rFonts w:ascii="Times New Roman" w:eastAsia="Times New Roman" w:hAnsi="Times New Roman" w:cs="Times New Roman"/>
        </w:rPr>
        <w:t>Ряз</w:t>
      </w:r>
      <w:proofErr w:type="spellEnd"/>
      <w:r w:rsidR="00ED3E3C" w:rsidRPr="00617563">
        <w:rPr>
          <w:rFonts w:ascii="Times New Roman" w:eastAsia="Times New Roman" w:hAnsi="Times New Roman" w:cs="Times New Roman"/>
        </w:rPr>
        <w:t>. гос. ун-т им. С.А. Есенина.</w:t>
      </w:r>
      <w:r w:rsidRPr="00617563">
        <w:rPr>
          <w:rFonts w:ascii="Times New Roman" w:eastAsia="Times New Roman" w:hAnsi="Times New Roman" w:cs="Times New Roman"/>
        </w:rPr>
        <w:t xml:space="preserve">, 2011. 360 с. </w:t>
      </w:r>
    </w:p>
    <w:p w:rsidR="00B97615" w:rsidRPr="00617563" w:rsidRDefault="00B97615" w:rsidP="00C13024">
      <w:pPr>
        <w:pStyle w:val="10"/>
        <w:numPr>
          <w:ilvl w:val="0"/>
          <w:numId w:val="6"/>
        </w:numPr>
        <w:tabs>
          <w:tab w:val="left" w:pos="720"/>
        </w:tabs>
        <w:spacing w:after="0"/>
        <w:ind w:left="0" w:right="-2" w:firstLine="709"/>
        <w:jc w:val="both"/>
        <w:rPr>
          <w:rFonts w:hint="eastAsia"/>
        </w:rPr>
      </w:pPr>
      <w:proofErr w:type="spellStart"/>
      <w:r w:rsidRPr="00617563">
        <w:rPr>
          <w:rFonts w:ascii="Times New Roman" w:eastAsia="Times New Roman" w:hAnsi="Times New Roman" w:cs="Times New Roman"/>
        </w:rPr>
        <w:t>Новолодский</w:t>
      </w:r>
      <w:proofErr w:type="spellEnd"/>
      <w:r w:rsidRPr="00617563">
        <w:rPr>
          <w:rFonts w:ascii="Times New Roman" w:eastAsia="Times New Roman" w:hAnsi="Times New Roman" w:cs="Times New Roman"/>
        </w:rPr>
        <w:t xml:space="preserve"> И. В. К вопросу о создании </w:t>
      </w:r>
      <w:proofErr w:type="spellStart"/>
      <w:r w:rsidRPr="00617563">
        <w:rPr>
          <w:rFonts w:ascii="Times New Roman" w:eastAsia="Times New Roman" w:hAnsi="Times New Roman" w:cs="Times New Roman"/>
        </w:rPr>
        <w:t>политомического</w:t>
      </w:r>
      <w:proofErr w:type="spellEnd"/>
      <w:r w:rsidRPr="00617563">
        <w:rPr>
          <w:rFonts w:ascii="Times New Roman" w:eastAsia="Times New Roman" w:hAnsi="Times New Roman" w:cs="Times New Roman"/>
        </w:rPr>
        <w:t xml:space="preserve"> компьютерного ключа для определения растений семейства </w:t>
      </w:r>
      <w:proofErr w:type="spellStart"/>
      <w:r w:rsidRPr="00617563">
        <w:rPr>
          <w:rFonts w:ascii="Times New Roman" w:eastAsia="Times New Roman" w:hAnsi="Times New Roman" w:cs="Times New Roman"/>
          <w:i/>
        </w:rPr>
        <w:t>Ranunculaceae</w:t>
      </w:r>
      <w:proofErr w:type="spellEnd"/>
      <w:r w:rsidRPr="00617563">
        <w:rPr>
          <w:rFonts w:ascii="Times New Roman" w:eastAsia="Times New Roman" w:hAnsi="Times New Roman" w:cs="Times New Roman"/>
        </w:rPr>
        <w:t xml:space="preserve"> </w:t>
      </w:r>
      <w:proofErr w:type="spellStart"/>
      <w:r w:rsidRPr="00617563">
        <w:rPr>
          <w:rFonts w:ascii="Times New Roman" w:eastAsia="Times New Roman" w:hAnsi="Times New Roman" w:cs="Times New Roman"/>
        </w:rPr>
        <w:t>Juss</w:t>
      </w:r>
      <w:proofErr w:type="spellEnd"/>
      <w:r w:rsidRPr="00617563">
        <w:rPr>
          <w:rFonts w:ascii="Times New Roman" w:eastAsia="Times New Roman" w:hAnsi="Times New Roman" w:cs="Times New Roman"/>
        </w:rPr>
        <w:t>. // XVIII Международная научно-практическая конференция “Проблемы ботаники Южной Сибири и Монголии”. Улан-Удэ, 2019. С. 150-153.</w:t>
      </w:r>
    </w:p>
    <w:p w:rsidR="00B97615" w:rsidRPr="00617563" w:rsidRDefault="00B97615" w:rsidP="00C13024">
      <w:pPr>
        <w:pStyle w:val="10"/>
        <w:numPr>
          <w:ilvl w:val="0"/>
          <w:numId w:val="6"/>
        </w:numPr>
        <w:tabs>
          <w:tab w:val="left" w:pos="720"/>
        </w:tabs>
        <w:spacing w:after="0"/>
        <w:ind w:left="0" w:right="-2" w:firstLine="709"/>
        <w:jc w:val="both"/>
        <w:rPr>
          <w:rFonts w:hint="eastAsia"/>
        </w:rPr>
      </w:pPr>
      <w:r w:rsidRPr="00617563">
        <w:rPr>
          <w:rFonts w:ascii="Times New Roman" w:eastAsia="Times New Roman" w:hAnsi="Times New Roman" w:cs="Times New Roman"/>
        </w:rPr>
        <w:t>Плугатарь Ю.В.  Леса Крыма: Монография. Симферополь: ИТ «АРИАЛ», 2015. 385 с.</w:t>
      </w:r>
      <w:r w:rsidR="00ED3E3C" w:rsidRPr="00617563">
        <w:rPr>
          <w:rFonts w:ascii="Times New Roman" w:eastAsia="Times New Roman" w:hAnsi="Times New Roman" w:cs="Times New Roman"/>
        </w:rPr>
        <w:t xml:space="preserve"> </w:t>
      </w:r>
    </w:p>
    <w:p w:rsidR="00B97615" w:rsidRPr="00386681" w:rsidRDefault="00B97615" w:rsidP="00C13024">
      <w:pPr>
        <w:pStyle w:val="10"/>
        <w:numPr>
          <w:ilvl w:val="0"/>
          <w:numId w:val="6"/>
        </w:numPr>
        <w:tabs>
          <w:tab w:val="left" w:pos="720"/>
        </w:tabs>
        <w:spacing w:after="0"/>
        <w:ind w:left="0" w:right="-2" w:firstLine="709"/>
        <w:jc w:val="both"/>
        <w:rPr>
          <w:rFonts w:hint="eastAsia"/>
        </w:rPr>
      </w:pPr>
      <w:r w:rsidRPr="00386681">
        <w:rPr>
          <w:rFonts w:ascii="Times New Roman" w:eastAsia="Times New Roman" w:hAnsi="Times New Roman" w:cs="Times New Roman"/>
        </w:rPr>
        <w:t>Цуриков А. Г.</w:t>
      </w:r>
      <w:r w:rsidR="00ED3E3C" w:rsidRPr="00386681">
        <w:rPr>
          <w:rFonts w:ascii="Times New Roman" w:eastAsia="Times New Roman" w:hAnsi="Times New Roman" w:cs="Times New Roman"/>
        </w:rPr>
        <w:t xml:space="preserve">, </w:t>
      </w:r>
      <w:proofErr w:type="spellStart"/>
      <w:r w:rsidR="00ED3E3C" w:rsidRPr="00386681">
        <w:rPr>
          <w:rFonts w:ascii="Times New Roman" w:eastAsia="Times New Roman" w:hAnsi="Times New Roman" w:cs="Times New Roman"/>
        </w:rPr>
        <w:t>Корчиков</w:t>
      </w:r>
      <w:proofErr w:type="spellEnd"/>
      <w:r w:rsidRPr="00386681">
        <w:rPr>
          <w:rFonts w:ascii="Times New Roman" w:eastAsia="Times New Roman" w:hAnsi="Times New Roman" w:cs="Times New Roman"/>
        </w:rPr>
        <w:t xml:space="preserve"> </w:t>
      </w:r>
      <w:r w:rsidR="00ED3E3C" w:rsidRPr="00386681">
        <w:rPr>
          <w:rFonts w:ascii="Times New Roman" w:eastAsia="Times New Roman" w:hAnsi="Times New Roman" w:cs="Times New Roman"/>
        </w:rPr>
        <w:t xml:space="preserve">Е. С.  </w:t>
      </w:r>
      <w:r w:rsidRPr="00386681">
        <w:rPr>
          <w:rFonts w:ascii="Times New Roman" w:eastAsia="Times New Roman" w:hAnsi="Times New Roman" w:cs="Times New Roman"/>
        </w:rPr>
        <w:t>Определитель лишайников Самарской области. Ч. 1. Листоватые, кустистые и слизистые виды. Самара: Изд-во Самарского университета, 2018. 128 c.</w:t>
      </w:r>
    </w:p>
    <w:p w:rsidR="00B97615" w:rsidRPr="00617563" w:rsidRDefault="00B97615" w:rsidP="00C13024">
      <w:pPr>
        <w:pStyle w:val="10"/>
        <w:numPr>
          <w:ilvl w:val="0"/>
          <w:numId w:val="6"/>
        </w:numPr>
        <w:tabs>
          <w:tab w:val="left" w:pos="720"/>
        </w:tabs>
        <w:spacing w:after="0"/>
        <w:ind w:left="0" w:right="-2" w:firstLine="709"/>
        <w:jc w:val="both"/>
        <w:rPr>
          <w:rFonts w:hint="eastAsia"/>
        </w:rPr>
      </w:pPr>
      <w:proofErr w:type="spellStart"/>
      <w:r w:rsidRPr="00617563">
        <w:rPr>
          <w:rFonts w:ascii="Times New Roman" w:eastAsia="Times New Roman" w:hAnsi="Times New Roman" w:cs="Times New Roman"/>
        </w:rPr>
        <w:t>Яцына</w:t>
      </w:r>
      <w:proofErr w:type="spellEnd"/>
      <w:r w:rsidRPr="00617563">
        <w:rPr>
          <w:rFonts w:ascii="Times New Roman" w:eastAsia="Times New Roman" w:hAnsi="Times New Roman" w:cs="Times New Roman"/>
        </w:rPr>
        <w:t xml:space="preserve"> А.</w:t>
      </w:r>
      <w:r w:rsidR="00ED3E3C" w:rsidRPr="00617563">
        <w:rPr>
          <w:rFonts w:ascii="Times New Roman" w:eastAsia="Times New Roman" w:hAnsi="Times New Roman" w:cs="Times New Roman"/>
        </w:rPr>
        <w:t xml:space="preserve"> </w:t>
      </w:r>
      <w:r w:rsidRPr="00617563">
        <w:rPr>
          <w:rFonts w:ascii="Times New Roman" w:eastAsia="Times New Roman" w:hAnsi="Times New Roman" w:cs="Times New Roman"/>
        </w:rPr>
        <w:t xml:space="preserve">П., </w:t>
      </w:r>
      <w:proofErr w:type="spellStart"/>
      <w:r w:rsidRPr="00617563">
        <w:rPr>
          <w:rFonts w:ascii="Times New Roman" w:eastAsia="Times New Roman" w:hAnsi="Times New Roman" w:cs="Times New Roman"/>
        </w:rPr>
        <w:t>Мержвинский</w:t>
      </w:r>
      <w:proofErr w:type="spellEnd"/>
      <w:r w:rsidRPr="00617563">
        <w:rPr>
          <w:rFonts w:ascii="Times New Roman" w:eastAsia="Times New Roman" w:hAnsi="Times New Roman" w:cs="Times New Roman"/>
        </w:rPr>
        <w:t xml:space="preserve"> Л.</w:t>
      </w:r>
      <w:r w:rsidR="00ED3E3C" w:rsidRPr="00617563">
        <w:rPr>
          <w:rFonts w:ascii="Times New Roman" w:eastAsia="Times New Roman" w:hAnsi="Times New Roman" w:cs="Times New Roman"/>
        </w:rPr>
        <w:t xml:space="preserve"> </w:t>
      </w:r>
      <w:r w:rsidRPr="00617563">
        <w:rPr>
          <w:rFonts w:ascii="Times New Roman" w:eastAsia="Times New Roman" w:hAnsi="Times New Roman" w:cs="Times New Roman"/>
        </w:rPr>
        <w:t>М. Практикум по лишайникам</w:t>
      </w:r>
      <w:r w:rsidR="00ED3E3C" w:rsidRPr="00617563">
        <w:rPr>
          <w:rFonts w:ascii="Times New Roman" w:eastAsia="Times New Roman" w:hAnsi="Times New Roman" w:cs="Times New Roman"/>
        </w:rPr>
        <w:t>.</w:t>
      </w:r>
      <w:r w:rsidRPr="00617563">
        <w:rPr>
          <w:rFonts w:ascii="Times New Roman" w:eastAsia="Times New Roman" w:hAnsi="Times New Roman" w:cs="Times New Roman"/>
        </w:rPr>
        <w:t xml:space="preserve"> Витебск: УО «ВГУ им. П.М. </w:t>
      </w:r>
      <w:proofErr w:type="spellStart"/>
      <w:r w:rsidRPr="00617563">
        <w:rPr>
          <w:rFonts w:ascii="Times New Roman" w:eastAsia="Times New Roman" w:hAnsi="Times New Roman" w:cs="Times New Roman"/>
        </w:rPr>
        <w:t>Машерова</w:t>
      </w:r>
      <w:proofErr w:type="spellEnd"/>
      <w:r w:rsidRPr="00617563">
        <w:rPr>
          <w:rFonts w:ascii="Times New Roman" w:eastAsia="Times New Roman" w:hAnsi="Times New Roman" w:cs="Times New Roman"/>
        </w:rPr>
        <w:t>», 2012. 224 с.</w:t>
      </w:r>
    </w:p>
    <w:p w:rsidR="00B97615" w:rsidRPr="00033394" w:rsidRDefault="00B97615" w:rsidP="00C13024">
      <w:pPr>
        <w:pStyle w:val="10"/>
        <w:numPr>
          <w:ilvl w:val="0"/>
          <w:numId w:val="6"/>
        </w:numPr>
        <w:tabs>
          <w:tab w:val="left" w:pos="720"/>
        </w:tabs>
        <w:spacing w:after="0"/>
        <w:ind w:left="0" w:right="-2" w:firstLine="709"/>
        <w:jc w:val="both"/>
        <w:rPr>
          <w:rFonts w:hint="eastAsia"/>
          <w:color w:val="FF0000"/>
        </w:rPr>
      </w:pPr>
      <w:proofErr w:type="spellStart"/>
      <w:r w:rsidRPr="00386681">
        <w:rPr>
          <w:rFonts w:ascii="Times New Roman" w:eastAsia="Times New Roman" w:hAnsi="Times New Roman" w:cs="Times New Roman"/>
          <w:lang w:val="en-US"/>
        </w:rPr>
        <w:t>Khodosovtsev</w:t>
      </w:r>
      <w:proofErr w:type="spellEnd"/>
      <w:r w:rsidRPr="00386681">
        <w:rPr>
          <w:rFonts w:ascii="Times New Roman" w:eastAsia="Times New Roman" w:hAnsi="Times New Roman" w:cs="Times New Roman"/>
          <w:lang w:val="en-US"/>
        </w:rPr>
        <w:t xml:space="preserve"> O., </w:t>
      </w:r>
      <w:proofErr w:type="spellStart"/>
      <w:r w:rsidRPr="00386681">
        <w:rPr>
          <w:rFonts w:ascii="Times New Roman" w:eastAsia="Times New Roman" w:hAnsi="Times New Roman" w:cs="Times New Roman"/>
          <w:lang w:val="en-US"/>
        </w:rPr>
        <w:t>Dymytrova</w:t>
      </w:r>
      <w:proofErr w:type="spellEnd"/>
      <w:r w:rsidRPr="00386681">
        <w:rPr>
          <w:rFonts w:ascii="Times New Roman" w:eastAsia="Times New Roman" w:hAnsi="Times New Roman" w:cs="Times New Roman"/>
          <w:lang w:val="en-US"/>
        </w:rPr>
        <w:t xml:space="preserve"> L., </w:t>
      </w:r>
      <w:proofErr w:type="spellStart"/>
      <w:r w:rsidRPr="00386681">
        <w:rPr>
          <w:rFonts w:ascii="Times New Roman" w:eastAsia="Times New Roman" w:hAnsi="Times New Roman" w:cs="Times New Roman"/>
          <w:lang w:val="en-US"/>
        </w:rPr>
        <w:t>Nadyeina</w:t>
      </w:r>
      <w:proofErr w:type="spellEnd"/>
      <w:r w:rsidRPr="00386681">
        <w:rPr>
          <w:rFonts w:ascii="Times New Roman" w:eastAsia="Times New Roman" w:hAnsi="Times New Roman" w:cs="Times New Roman"/>
          <w:lang w:val="en-US"/>
        </w:rPr>
        <w:t xml:space="preserve"> O., </w:t>
      </w:r>
      <w:proofErr w:type="spellStart"/>
      <w:r w:rsidRPr="00386681">
        <w:rPr>
          <w:rFonts w:ascii="Times New Roman" w:eastAsia="Times New Roman" w:hAnsi="Times New Roman" w:cs="Times New Roman"/>
          <w:lang w:val="en-US"/>
        </w:rPr>
        <w:t>Naumovych</w:t>
      </w:r>
      <w:proofErr w:type="spellEnd"/>
      <w:r w:rsidRPr="00386681">
        <w:rPr>
          <w:rFonts w:ascii="Times New Roman" w:eastAsia="Times New Roman" w:hAnsi="Times New Roman" w:cs="Times New Roman"/>
          <w:lang w:val="en-US"/>
        </w:rPr>
        <w:t xml:space="preserve"> A., </w:t>
      </w:r>
      <w:proofErr w:type="spellStart"/>
      <w:r w:rsidRPr="00386681">
        <w:rPr>
          <w:rFonts w:ascii="Times New Roman" w:eastAsia="Times New Roman" w:hAnsi="Times New Roman" w:cs="Times New Roman"/>
          <w:lang w:val="en-US"/>
        </w:rPr>
        <w:t>Khodosovtseva</w:t>
      </w:r>
      <w:proofErr w:type="spellEnd"/>
      <w:r w:rsidRPr="00386681">
        <w:rPr>
          <w:rFonts w:ascii="Times New Roman" w:eastAsia="Times New Roman" w:hAnsi="Times New Roman" w:cs="Times New Roman"/>
          <w:lang w:val="en-US"/>
        </w:rPr>
        <w:t xml:space="preserve"> Yu. </w:t>
      </w:r>
      <w:r w:rsidRPr="00386681">
        <w:rPr>
          <w:rFonts w:ascii="Times New Roman" w:eastAsia="Times New Roman" w:hAnsi="Times New Roman" w:cs="Times New Roman"/>
          <w:lang w:val="en-GB"/>
        </w:rPr>
        <w:t xml:space="preserve">&amp; </w:t>
      </w:r>
      <w:proofErr w:type="spellStart"/>
      <w:r w:rsidRPr="00386681">
        <w:rPr>
          <w:rFonts w:ascii="Times New Roman" w:eastAsia="Times New Roman" w:hAnsi="Times New Roman" w:cs="Times New Roman"/>
          <w:lang w:val="en-GB"/>
        </w:rPr>
        <w:t>Scheidegger</w:t>
      </w:r>
      <w:proofErr w:type="spellEnd"/>
      <w:r w:rsidRPr="00386681">
        <w:rPr>
          <w:rFonts w:ascii="Times New Roman" w:eastAsia="Times New Roman" w:hAnsi="Times New Roman" w:cs="Times New Roman"/>
          <w:lang w:val="en-GB"/>
        </w:rPr>
        <w:t xml:space="preserve"> C. A contribution to beech forest-associated epiphytic lichen-forming and </w:t>
      </w:r>
      <w:proofErr w:type="spellStart"/>
      <w:r w:rsidRPr="00386681">
        <w:rPr>
          <w:rFonts w:ascii="Times New Roman" w:eastAsia="Times New Roman" w:hAnsi="Times New Roman" w:cs="Times New Roman"/>
          <w:lang w:val="en-GB"/>
        </w:rPr>
        <w:t>lichenicolous</w:t>
      </w:r>
      <w:proofErr w:type="spellEnd"/>
      <w:r w:rsidRPr="00386681">
        <w:rPr>
          <w:rFonts w:ascii="Times New Roman" w:eastAsia="Times New Roman" w:hAnsi="Times New Roman" w:cs="Times New Roman"/>
          <w:lang w:val="en-GB"/>
        </w:rPr>
        <w:t xml:space="preserve"> fungi in Crimean </w:t>
      </w:r>
      <w:proofErr w:type="spellStart"/>
      <w:r w:rsidRPr="00386681">
        <w:rPr>
          <w:rFonts w:ascii="Times New Roman" w:eastAsia="Times New Roman" w:hAnsi="Times New Roman" w:cs="Times New Roman"/>
          <w:lang w:val="en-GB"/>
        </w:rPr>
        <w:t>Mts</w:t>
      </w:r>
      <w:proofErr w:type="spellEnd"/>
      <w:r w:rsidRPr="00386681">
        <w:rPr>
          <w:rFonts w:ascii="Times New Roman" w:eastAsia="Times New Roman" w:hAnsi="Times New Roman" w:cs="Times New Roman"/>
          <w:lang w:val="en-GB"/>
        </w:rPr>
        <w:t xml:space="preserve"> (Ukraine) // Flora </w:t>
      </w:r>
      <w:proofErr w:type="spellStart"/>
      <w:r w:rsidRPr="00386681">
        <w:rPr>
          <w:rFonts w:ascii="Times New Roman" w:eastAsia="Times New Roman" w:hAnsi="Times New Roman" w:cs="Times New Roman"/>
          <w:lang w:val="en-GB"/>
        </w:rPr>
        <w:t>Mediterranea</w:t>
      </w:r>
      <w:proofErr w:type="spellEnd"/>
      <w:r w:rsidR="00ED3E3C" w:rsidRPr="00386681">
        <w:rPr>
          <w:rFonts w:ascii="Times New Roman" w:eastAsia="Times New Roman" w:hAnsi="Times New Roman" w:cs="Times New Roman"/>
          <w:lang w:val="en-US"/>
        </w:rPr>
        <w:t>.</w:t>
      </w:r>
      <w:r w:rsidRPr="00386681">
        <w:rPr>
          <w:rFonts w:ascii="Times New Roman" w:eastAsia="Times New Roman" w:hAnsi="Times New Roman" w:cs="Times New Roman"/>
          <w:lang w:val="en-GB"/>
        </w:rPr>
        <w:t xml:space="preserve"> </w:t>
      </w:r>
      <w:r w:rsidRPr="00386681">
        <w:rPr>
          <w:rFonts w:ascii="Times New Roman" w:eastAsia="Times New Roman" w:hAnsi="Times New Roman" w:cs="Times New Roman"/>
        </w:rPr>
        <w:t xml:space="preserve">2013. </w:t>
      </w:r>
      <w:r w:rsidR="00ED3E3C" w:rsidRPr="00386681">
        <w:rPr>
          <w:rFonts w:ascii="Times New Roman" w:eastAsia="Times New Roman" w:hAnsi="Times New Roman" w:cs="Times New Roman"/>
        </w:rPr>
        <w:t>№ 23.</w:t>
      </w:r>
      <w:r w:rsidRPr="00386681">
        <w:rPr>
          <w:rFonts w:ascii="Times New Roman" w:eastAsia="Times New Roman" w:hAnsi="Times New Roman" w:cs="Times New Roman"/>
        </w:rPr>
        <w:t xml:space="preserve"> </w:t>
      </w:r>
      <w:r w:rsidRPr="00386681">
        <w:rPr>
          <w:rFonts w:ascii="Times New Roman" w:eastAsia="Times New Roman" w:hAnsi="Times New Roman" w:cs="Times New Roman"/>
          <w:lang w:val="en-GB"/>
        </w:rPr>
        <w:t>P</w:t>
      </w:r>
      <w:r w:rsidRPr="00386681">
        <w:rPr>
          <w:rFonts w:ascii="Times New Roman" w:eastAsia="Times New Roman" w:hAnsi="Times New Roman" w:cs="Times New Roman"/>
        </w:rPr>
        <w:t>. 57-86.</w:t>
      </w:r>
    </w:p>
    <w:sectPr w:rsidR="00B97615" w:rsidRPr="00033394" w:rsidSect="002A72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CC"/>
    <w:family w:val="modern"/>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422435A"/>
    <w:name w:val="WW8Num1"/>
    <w:lvl w:ilvl="0">
      <w:start w:val="1"/>
      <w:numFmt w:val="decimal"/>
      <w:lvlText w:val="%1."/>
      <w:lvlJc w:val="left"/>
      <w:pPr>
        <w:tabs>
          <w:tab w:val="num" w:pos="928"/>
        </w:tabs>
        <w:ind w:left="928" w:hanging="360"/>
      </w:pPr>
      <w:rPr>
        <w:rFonts w:ascii="Times New Roman" w:eastAsia="Times New Roman" w:hAnsi="Times New Roman" w:cs="Times New Roman"/>
        <w:b w:val="0"/>
        <w:bCs w:val="0"/>
        <w:color w:val="auto"/>
        <w:sz w:val="24"/>
        <w:szCs w:val="24"/>
        <w:lang w:val="ru-RU"/>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 w15:restartNumberingAfterBreak="0">
    <w:nsid w:val="00000002"/>
    <w:multiLevelType w:val="multilevel"/>
    <w:tmpl w:val="EB6C55D0"/>
    <w:name w:val="WW8Num2"/>
    <w:lvl w:ilvl="0">
      <w:start w:val="1"/>
      <w:numFmt w:val="decimal"/>
      <w:lvlText w:val="%1."/>
      <w:lvlJc w:val="left"/>
      <w:pPr>
        <w:tabs>
          <w:tab w:val="num" w:pos="0"/>
        </w:tabs>
        <w:ind w:left="720" w:hanging="360"/>
      </w:pPr>
      <w:rPr>
        <w:rFonts w:ascii="Times New Roman" w:eastAsia="Times New Roman" w:hAnsi="Times New Roman" w:cs="Times New Roman"/>
        <w:b w:val="0"/>
        <w:bCs w:val="0"/>
        <w:i w:val="0"/>
        <w:color w:val="auto"/>
        <w:sz w:val="24"/>
        <w:szCs w:val="24"/>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BF5E0BAE"/>
    <w:name w:val="WW8Num3"/>
    <w:lvl w:ilvl="0">
      <w:start w:val="1"/>
      <w:numFmt w:val="decimal"/>
      <w:lvlText w:val="%1."/>
      <w:lvlJc w:val="left"/>
      <w:pPr>
        <w:tabs>
          <w:tab w:val="num" w:pos="0"/>
        </w:tabs>
        <w:ind w:left="720" w:hanging="360"/>
      </w:pPr>
      <w:rPr>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196492E6"/>
    <w:name w:val="WW8Num5"/>
    <w:lvl w:ilvl="0">
      <w:start w:val="1"/>
      <w:numFmt w:val="decimal"/>
      <w:lvlText w:val="%1."/>
      <w:lvlJc w:val="left"/>
      <w:pPr>
        <w:tabs>
          <w:tab w:val="num" w:pos="0"/>
        </w:tabs>
        <w:ind w:left="720" w:hanging="360"/>
      </w:pPr>
      <w:rPr>
        <w:rFonts w:ascii="Times New Roman" w:eastAsia="Times New Roman" w:hAnsi="Times New Roman" w:cs="Times New Roman"/>
        <w:b w:val="0"/>
        <w:bCs w:val="0"/>
        <w:color w:val="auto"/>
        <w:sz w:val="24"/>
        <w:szCs w:val="24"/>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C7626E80"/>
    <w:name w:val="WW8Num6"/>
    <w:lvl w:ilvl="0">
      <w:start w:val="1"/>
      <w:numFmt w:val="decimal"/>
      <w:lvlText w:val="%1."/>
      <w:lvlJc w:val="left"/>
      <w:pPr>
        <w:tabs>
          <w:tab w:val="num" w:pos="-360"/>
        </w:tabs>
        <w:ind w:left="360" w:hanging="360"/>
      </w:pPr>
      <w:rPr>
        <w:rFonts w:ascii="Times New Roman" w:eastAsia="Times New Roman" w:hAnsi="Times New Roman" w:cs="Times New Roman"/>
        <w:b w:val="0"/>
        <w:bCs w:val="0"/>
        <w:i w:val="0"/>
        <w:color w:val="auto"/>
        <w:sz w:val="24"/>
        <w:szCs w:val="24"/>
        <w:lang w:val="ru-RU"/>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15:restartNumberingAfterBreak="0">
    <w:nsid w:val="297A5772"/>
    <w:multiLevelType w:val="multilevel"/>
    <w:tmpl w:val="E78A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E92A9F"/>
    <w:multiLevelType w:val="multilevel"/>
    <w:tmpl w:val="C754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C6"/>
    <w:rsid w:val="00033394"/>
    <w:rsid w:val="000D7A3E"/>
    <w:rsid w:val="00165F6D"/>
    <w:rsid w:val="001840F2"/>
    <w:rsid w:val="002745DA"/>
    <w:rsid w:val="00293045"/>
    <w:rsid w:val="002A7245"/>
    <w:rsid w:val="002D3DCE"/>
    <w:rsid w:val="002E4390"/>
    <w:rsid w:val="00327997"/>
    <w:rsid w:val="00386681"/>
    <w:rsid w:val="003F45C0"/>
    <w:rsid w:val="003F7FC6"/>
    <w:rsid w:val="00461EB6"/>
    <w:rsid w:val="005300DB"/>
    <w:rsid w:val="005606A3"/>
    <w:rsid w:val="00617563"/>
    <w:rsid w:val="008A1A8B"/>
    <w:rsid w:val="009A2E04"/>
    <w:rsid w:val="009A6991"/>
    <w:rsid w:val="00AE7F70"/>
    <w:rsid w:val="00AF78D3"/>
    <w:rsid w:val="00B97615"/>
    <w:rsid w:val="00BB3986"/>
    <w:rsid w:val="00BF13F3"/>
    <w:rsid w:val="00C13024"/>
    <w:rsid w:val="00C26E6C"/>
    <w:rsid w:val="00C35AAA"/>
    <w:rsid w:val="00CE1632"/>
    <w:rsid w:val="00E25636"/>
    <w:rsid w:val="00E307DE"/>
    <w:rsid w:val="00E8243F"/>
    <w:rsid w:val="00ED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A3C8C-5FA9-46FE-88C4-FAB4BBE3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rsid w:val="002D3DCE"/>
    <w:pPr>
      <w:suppressAutoHyphens/>
      <w:spacing w:before="280" w:after="0" w:line="276" w:lineRule="auto"/>
    </w:pPr>
    <w:rPr>
      <w:rFonts w:ascii="Times New Roman" w:eastAsia="SimSun" w:hAnsi="Times New Roman" w:cs="Times New Roman"/>
      <w:color w:val="000000"/>
      <w:sz w:val="24"/>
      <w:szCs w:val="24"/>
      <w:lang w:val="en-US" w:eastAsia="zh-CN"/>
    </w:rPr>
  </w:style>
  <w:style w:type="paragraph" w:customStyle="1" w:styleId="10">
    <w:name w:val="Абзац списка1"/>
    <w:basedOn w:val="a"/>
    <w:rsid w:val="002D3DCE"/>
    <w:pPr>
      <w:widowControl w:val="0"/>
      <w:suppressAutoHyphens/>
      <w:spacing w:line="240" w:lineRule="auto"/>
      <w:ind w:left="720"/>
      <w:contextualSpacing/>
    </w:pPr>
    <w:rPr>
      <w:rFonts w:ascii="Liberation Serif" w:eastAsia="NSimSun" w:hAnsi="Liberation Serif" w:cs="Lucida Sans"/>
      <w:sz w:val="24"/>
      <w:szCs w:val="24"/>
      <w:lang w:eastAsia="zh-CN" w:bidi="hi-IN"/>
    </w:rPr>
  </w:style>
  <w:style w:type="paragraph" w:customStyle="1" w:styleId="a3">
    <w:name w:val="Текст в заданном формате"/>
    <w:basedOn w:val="a"/>
    <w:rsid w:val="002D3DCE"/>
    <w:pPr>
      <w:widowControl w:val="0"/>
      <w:suppressAutoHyphens/>
      <w:spacing w:after="0" w:line="240" w:lineRule="auto"/>
    </w:pPr>
    <w:rPr>
      <w:rFonts w:ascii="Liberation Mono" w:eastAsia="NSimSun" w:hAnsi="Liberation Mono" w:cs="Liberation Mono"/>
      <w:sz w:val="20"/>
      <w:szCs w:val="20"/>
      <w:lang w:eastAsia="zh-CN" w:bidi="hi-IN"/>
    </w:rPr>
  </w:style>
  <w:style w:type="paragraph" w:customStyle="1" w:styleId="western">
    <w:name w:val="western"/>
    <w:rsid w:val="00B97615"/>
    <w:pPr>
      <w:suppressAutoHyphens/>
      <w:spacing w:after="0" w:line="240" w:lineRule="auto"/>
    </w:pPr>
    <w:rPr>
      <w:rFonts w:ascii="Calibri" w:eastAsia="SimSun" w:hAnsi="Calibri" w:cs="Times New Roman"/>
      <w:lang w:val="en-US" w:eastAsia="zh-CN"/>
    </w:rPr>
  </w:style>
  <w:style w:type="paragraph" w:styleId="a4">
    <w:name w:val="List Paragraph"/>
    <w:basedOn w:val="a"/>
    <w:uiPriority w:val="34"/>
    <w:qFormat/>
    <w:rsid w:val="00BB3986"/>
    <w:pPr>
      <w:ind w:left="720"/>
      <w:contextualSpacing/>
    </w:pPr>
  </w:style>
  <w:style w:type="paragraph" w:styleId="HTML">
    <w:name w:val="HTML Preformatted"/>
    <w:basedOn w:val="a"/>
    <w:link w:val="HTML0"/>
    <w:uiPriority w:val="99"/>
    <w:unhideWhenUsed/>
    <w:rsid w:val="009A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2E04"/>
    <w:rPr>
      <w:rFonts w:ascii="Courier New" w:eastAsia="Times New Roman" w:hAnsi="Courier New" w:cs="Courier New"/>
      <w:sz w:val="20"/>
      <w:szCs w:val="20"/>
      <w:lang w:eastAsia="ru-RU"/>
    </w:rPr>
  </w:style>
  <w:style w:type="character" w:customStyle="1" w:styleId="y2iqfc">
    <w:name w:val="y2iqfc"/>
    <w:basedOn w:val="a0"/>
    <w:rsid w:val="009A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0747">
      <w:bodyDiv w:val="1"/>
      <w:marLeft w:val="0"/>
      <w:marRight w:val="0"/>
      <w:marTop w:val="0"/>
      <w:marBottom w:val="0"/>
      <w:divBdr>
        <w:top w:val="none" w:sz="0" w:space="0" w:color="auto"/>
        <w:left w:val="none" w:sz="0" w:space="0" w:color="auto"/>
        <w:bottom w:val="none" w:sz="0" w:space="0" w:color="auto"/>
        <w:right w:val="none" w:sz="0" w:space="0" w:color="auto"/>
      </w:divBdr>
    </w:div>
    <w:div w:id="887953718">
      <w:bodyDiv w:val="1"/>
      <w:marLeft w:val="0"/>
      <w:marRight w:val="0"/>
      <w:marTop w:val="0"/>
      <w:marBottom w:val="0"/>
      <w:divBdr>
        <w:top w:val="none" w:sz="0" w:space="0" w:color="auto"/>
        <w:left w:val="none" w:sz="0" w:space="0" w:color="auto"/>
        <w:bottom w:val="none" w:sz="0" w:space="0" w:color="auto"/>
        <w:right w:val="none" w:sz="0" w:space="0" w:color="auto"/>
      </w:divBdr>
    </w:div>
    <w:div w:id="963969080">
      <w:bodyDiv w:val="1"/>
      <w:marLeft w:val="0"/>
      <w:marRight w:val="0"/>
      <w:marTop w:val="0"/>
      <w:marBottom w:val="0"/>
      <w:divBdr>
        <w:top w:val="none" w:sz="0" w:space="0" w:color="auto"/>
        <w:left w:val="none" w:sz="0" w:space="0" w:color="auto"/>
        <w:bottom w:val="none" w:sz="0" w:space="0" w:color="auto"/>
        <w:right w:val="none" w:sz="0" w:space="0" w:color="auto"/>
      </w:divBdr>
    </w:div>
    <w:div w:id="1643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A61C-A8D9-4C76-A695-CEF23784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2672</Words>
  <Characters>15235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8</cp:revision>
  <dcterms:created xsi:type="dcterms:W3CDTF">2021-10-07T17:39:00Z</dcterms:created>
  <dcterms:modified xsi:type="dcterms:W3CDTF">2021-10-16T11:34:00Z</dcterms:modified>
</cp:coreProperties>
</file>